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509B823C" w14:textId="3100751B" w:rsidR="008653F5" w:rsidRPr="00BA375A" w:rsidRDefault="00322E5F">
      <w:pPr>
        <w:rPr>
          <w:b/>
          <w:sz w:val="44"/>
          <w:szCs w:val="44"/>
        </w:rPr>
      </w:pPr>
      <w:r>
        <w:rPr>
          <w:b/>
          <w:sz w:val="44"/>
          <w:szCs w:val="44"/>
        </w:rPr>
        <w:t xml:space="preserve">Procédure de </w:t>
      </w:r>
      <w:r w:rsidR="00AA110C">
        <w:rPr>
          <w:b/>
          <w:sz w:val="44"/>
          <w:szCs w:val="44"/>
        </w:rPr>
        <w:t>réalisation</w:t>
      </w:r>
      <w:r w:rsidR="00AA110C">
        <w:rPr>
          <w:b/>
          <w:sz w:val="44"/>
          <w:szCs w:val="44"/>
        </w:rPr>
        <w:br/>
      </w:r>
      <w:r w:rsidR="00276BF5" w:rsidRPr="00BA375A">
        <w:rPr>
          <w:b/>
          <w:sz w:val="44"/>
          <w:szCs w:val="44"/>
        </w:rPr>
        <w:t>d</w:t>
      </w:r>
      <w:r>
        <w:rPr>
          <w:b/>
          <w:sz w:val="44"/>
          <w:szCs w:val="44"/>
        </w:rPr>
        <w:t>’un</w:t>
      </w:r>
      <w:r w:rsidR="00276BF5" w:rsidRPr="00BA375A">
        <w:rPr>
          <w:b/>
          <w:sz w:val="44"/>
          <w:szCs w:val="44"/>
        </w:rPr>
        <w:t xml:space="preserve"> projet collaboratif de type sectoriel</w:t>
      </w:r>
    </w:p>
    <w:p w14:paraId="10E1CE78" w14:textId="77600386" w:rsidR="00276BF5" w:rsidRPr="00BA375A" w:rsidRDefault="00276BF5">
      <w:pPr>
        <w:rPr>
          <w:sz w:val="32"/>
          <w:szCs w:val="32"/>
        </w:rPr>
      </w:pPr>
      <w:r w:rsidRPr="00BA375A">
        <w:rPr>
          <w:sz w:val="32"/>
          <w:szCs w:val="32"/>
        </w:rPr>
        <w:t xml:space="preserve">Programme de mise en œuvre NPR 2020 </w:t>
      </w:r>
      <w:r w:rsidR="003A3233">
        <w:rPr>
          <w:sz w:val="32"/>
          <w:szCs w:val="32"/>
        </w:rPr>
        <w:t>–</w:t>
      </w:r>
      <w:r w:rsidRPr="00BA375A">
        <w:rPr>
          <w:sz w:val="32"/>
          <w:szCs w:val="32"/>
        </w:rPr>
        <w:t xml:space="preserve"> 2023</w:t>
      </w:r>
      <w:r w:rsidR="003A3233">
        <w:rPr>
          <w:sz w:val="32"/>
          <w:szCs w:val="32"/>
        </w:rPr>
        <w:br/>
        <w:t>du canton de Fribourg</w:t>
      </w:r>
    </w:p>
    <w:p w14:paraId="39AAEAE7" w14:textId="6D026693" w:rsidR="00276BF5" w:rsidRDefault="00276BF5"/>
    <w:p w14:paraId="1025FA42" w14:textId="6EBA5145" w:rsidR="00276BF5" w:rsidRDefault="00276BF5">
      <w:r>
        <w:br w:type="page"/>
      </w:r>
    </w:p>
    <w:p w14:paraId="3082D5B2" w14:textId="72D6AD27" w:rsidR="00276BF5" w:rsidRPr="00405C5C" w:rsidRDefault="00276BF5" w:rsidP="00276BF5">
      <w:pPr>
        <w:pStyle w:val="Titre1"/>
      </w:pPr>
      <w:r>
        <w:lastRenderedPageBreak/>
        <w:t>Introduction</w:t>
      </w:r>
    </w:p>
    <w:p w14:paraId="6EA219CF" w14:textId="79C1B918" w:rsidR="00276BF5" w:rsidRPr="0025310E" w:rsidRDefault="07D47BF6" w:rsidP="07D47BF6">
      <w:pPr>
        <w:autoSpaceDE w:val="0"/>
        <w:autoSpaceDN w:val="0"/>
        <w:adjustRightInd w:val="0"/>
        <w:spacing w:after="0" w:line="240" w:lineRule="auto"/>
        <w:jc w:val="both"/>
        <w:rPr>
          <w:rFonts w:cs="Arial"/>
        </w:rPr>
      </w:pPr>
      <w:r w:rsidRPr="07D47BF6">
        <w:rPr>
          <w:rFonts w:cs="Arial"/>
        </w:rPr>
        <w:t xml:space="preserve">Dans la réalisation du programme de mise en œuvre NPR 2020-2023, le canton de Fribourg soutient le développement de projets collaboratifs de type sectoriel. Le présent document fait référence au règlement d’application des projets collaboratifs de type sectoriel et décrit la procédure de réalisation d’un </w:t>
      </w:r>
      <w:r w:rsidR="009238A3">
        <w:rPr>
          <w:rFonts w:cs="Arial"/>
        </w:rPr>
        <w:t xml:space="preserve">tel </w:t>
      </w:r>
      <w:r w:rsidRPr="07D47BF6">
        <w:rPr>
          <w:rFonts w:cs="Arial"/>
        </w:rPr>
        <w:t>projet ayant obtenu un financement NPR.</w:t>
      </w:r>
    </w:p>
    <w:p w14:paraId="3439FB11" w14:textId="5ABCDBBC" w:rsidR="00276BF5" w:rsidRDefault="00276BF5" w:rsidP="00276BF5">
      <w:pPr>
        <w:pStyle w:val="Titre1"/>
      </w:pPr>
      <w:r>
        <w:t>Objectif</w:t>
      </w:r>
      <w:r w:rsidR="00322E5F">
        <w:t xml:space="preserve"> de la procédure</w:t>
      </w:r>
    </w:p>
    <w:p w14:paraId="792882D8" w14:textId="42C572B4" w:rsidR="00DC5910" w:rsidRDefault="07D47BF6" w:rsidP="00D2350A">
      <w:pPr>
        <w:autoSpaceDE w:val="0"/>
        <w:autoSpaceDN w:val="0"/>
        <w:adjustRightInd w:val="0"/>
        <w:spacing w:before="120" w:after="120" w:line="240" w:lineRule="auto"/>
        <w:jc w:val="both"/>
      </w:pPr>
      <w:r>
        <w:t>La présente procédure fait partie du règlement d’application des projets collaboratifs de type sectoriel. Elle a pour objectif de guider le chef de projet dans la réalisation d’un projet collaboratif sectoriel, de définir l</w:t>
      </w:r>
      <w:r w:rsidR="009238A3">
        <w:t>es</w:t>
      </w:r>
      <w:r>
        <w:t xml:space="preserve"> procédure</w:t>
      </w:r>
      <w:r w:rsidR="009238A3">
        <w:t>s</w:t>
      </w:r>
      <w:r>
        <w:t xml:space="preserve"> financière</w:t>
      </w:r>
      <w:r w:rsidR="0011482D">
        <w:t>s</w:t>
      </w:r>
      <w:r>
        <w:t xml:space="preserve"> et de validation des rapports intermédiaire et final de réalisation du projet. Cette procédure décrit en 10 étapes chronologiques, les activités et documents (quoi), les personnes impliquées (qui) et les descriptions des activités de la procédure à réaliser (comment).</w:t>
      </w:r>
    </w:p>
    <w:p w14:paraId="3BF4B34F" w14:textId="3DCD7A51" w:rsidR="00276BF5" w:rsidRDefault="00322E5F" w:rsidP="00276BF5">
      <w:pPr>
        <w:pStyle w:val="Titre1"/>
      </w:pPr>
      <w:r>
        <w:t>Définition</w:t>
      </w:r>
    </w:p>
    <w:p w14:paraId="2349D780" w14:textId="13F393BD" w:rsidR="00322E5F" w:rsidRPr="00D44B00" w:rsidRDefault="00322E5F" w:rsidP="07D47BF6">
      <w:pPr>
        <w:spacing w:after="60"/>
        <w:rPr>
          <w:rFonts w:cs="Arial"/>
        </w:rPr>
      </w:pPr>
      <w:r w:rsidRPr="00D44B00">
        <w:rPr>
          <w:rFonts w:cs="Arial"/>
        </w:rPr>
        <w:t>Projet :</w:t>
      </w:r>
      <w:r w:rsidRPr="00D44B00">
        <w:rPr>
          <w:rFonts w:cs="Arial"/>
        </w:rPr>
        <w:tab/>
      </w:r>
      <w:r w:rsidRPr="00D44B00">
        <w:rPr>
          <w:rFonts w:cs="Arial"/>
        </w:rPr>
        <w:tab/>
      </w:r>
      <w:r w:rsidRPr="00D44B00">
        <w:rPr>
          <w:rFonts w:cs="Arial"/>
        </w:rPr>
        <w:tab/>
      </w:r>
      <w:r w:rsidR="07D47BF6" w:rsidRPr="07D47BF6">
        <w:rPr>
          <w:rFonts w:cs="Arial"/>
        </w:rPr>
        <w:t xml:space="preserve"> </w:t>
      </w:r>
      <w:r w:rsidRPr="00D44B00">
        <w:rPr>
          <w:rFonts w:cs="Arial"/>
        </w:rPr>
        <w:tab/>
        <w:t>Projet collaboratif de type sectoriel avec un financement NPR</w:t>
      </w:r>
    </w:p>
    <w:p w14:paraId="62DD1A6C" w14:textId="0D840881" w:rsidR="00322E5F" w:rsidRPr="00D44B00" w:rsidRDefault="00322E5F" w:rsidP="4CF35F1E">
      <w:pPr>
        <w:spacing w:after="60"/>
        <w:rPr>
          <w:rFonts w:cs="Arial"/>
        </w:rPr>
      </w:pPr>
      <w:r w:rsidRPr="00D44B00">
        <w:rPr>
          <w:rFonts w:cs="Arial"/>
        </w:rPr>
        <w:t xml:space="preserve">Responsable </w:t>
      </w:r>
      <w:r w:rsidR="4CF35F1E" w:rsidRPr="4CF35F1E">
        <w:rPr>
          <w:rFonts w:cs="Arial"/>
        </w:rPr>
        <w:t xml:space="preserve">PR : </w:t>
      </w:r>
      <w:r w:rsidRPr="00D44B00">
        <w:rPr>
          <w:rFonts w:cs="Arial"/>
        </w:rPr>
        <w:tab/>
      </w:r>
      <w:r w:rsidR="00240630">
        <w:rPr>
          <w:rFonts w:cs="Arial"/>
        </w:rPr>
        <w:tab/>
      </w:r>
      <w:r w:rsidRPr="00D44B00">
        <w:rPr>
          <w:rFonts w:cs="Arial"/>
        </w:rPr>
        <w:t>Responsable de la politique régionale du canton de Fribourg</w:t>
      </w:r>
    </w:p>
    <w:p w14:paraId="574B81AA" w14:textId="4DB93B9D" w:rsidR="00322E5F" w:rsidRPr="00D44B00" w:rsidRDefault="00322E5F" w:rsidP="07D47BF6">
      <w:pPr>
        <w:spacing w:after="60"/>
        <w:ind w:left="2832" w:hanging="2832"/>
        <w:rPr>
          <w:rFonts w:cs="Arial"/>
        </w:rPr>
      </w:pPr>
      <w:r w:rsidRPr="00D44B00">
        <w:rPr>
          <w:rFonts w:cs="Arial"/>
        </w:rPr>
        <w:t xml:space="preserve">Gestionnaire de projets : </w:t>
      </w:r>
      <w:r w:rsidRPr="00D44B00">
        <w:rPr>
          <w:rFonts w:cs="Arial"/>
        </w:rPr>
        <w:tab/>
        <w:t>Gestionnaire adm</w:t>
      </w:r>
      <w:r w:rsidR="00FC5D51">
        <w:rPr>
          <w:rFonts w:cs="Arial"/>
        </w:rPr>
        <w:t>inistratif</w:t>
      </w:r>
      <w:r w:rsidRPr="00D44B00">
        <w:rPr>
          <w:rFonts w:cs="Arial"/>
        </w:rPr>
        <w:t xml:space="preserve"> de projets collaboratifs NPR mandaté par la </w:t>
      </w:r>
      <w:proofErr w:type="spellStart"/>
      <w:r w:rsidRPr="00D44B00">
        <w:rPr>
          <w:rFonts w:cs="Arial"/>
        </w:rPr>
        <w:t>PromFR</w:t>
      </w:r>
      <w:proofErr w:type="spellEnd"/>
    </w:p>
    <w:p w14:paraId="06BA4E33" w14:textId="6443CE91" w:rsidR="00322E5F" w:rsidRPr="00D44B00" w:rsidRDefault="00322E5F" w:rsidP="07D47BF6">
      <w:pPr>
        <w:spacing w:after="60"/>
        <w:ind w:left="2832" w:hanging="2832"/>
        <w:rPr>
          <w:rFonts w:cs="Arial"/>
        </w:rPr>
      </w:pPr>
      <w:r w:rsidRPr="00D44B00">
        <w:rPr>
          <w:rFonts w:cs="Arial"/>
        </w:rPr>
        <w:t xml:space="preserve">Comité d’évaluation : </w:t>
      </w:r>
      <w:r w:rsidRPr="00D44B00">
        <w:rPr>
          <w:rFonts w:cs="Arial"/>
        </w:rPr>
        <w:tab/>
        <w:t>Commission des mesures d’aide en matière de promotion</w:t>
      </w:r>
      <w:r w:rsidRPr="00D44B00">
        <w:rPr>
          <w:rFonts w:cs="Arial"/>
        </w:rPr>
        <w:br/>
        <w:t>économique du canton de Fribourg (CAPE)</w:t>
      </w:r>
    </w:p>
    <w:p w14:paraId="34569C2C" w14:textId="65CA967C" w:rsidR="00322E5F" w:rsidRPr="00D44B00" w:rsidRDefault="00322E5F" w:rsidP="07D47BF6">
      <w:pPr>
        <w:spacing w:after="60"/>
        <w:ind w:left="2832" w:hanging="2832"/>
        <w:rPr>
          <w:rFonts w:cs="Arial"/>
        </w:rPr>
      </w:pPr>
      <w:r w:rsidRPr="00D44B00">
        <w:rPr>
          <w:rFonts w:cs="Arial"/>
        </w:rPr>
        <w:t xml:space="preserve">Compte du projet : </w:t>
      </w:r>
      <w:r w:rsidRPr="00D44B00">
        <w:rPr>
          <w:rFonts w:cs="Arial"/>
        </w:rPr>
        <w:tab/>
        <w:t>Compte de gestion financière du projet collaboratif de type sectoriel</w:t>
      </w:r>
      <w:r w:rsidR="0026652F">
        <w:rPr>
          <w:rFonts w:cs="Arial"/>
        </w:rPr>
        <w:t xml:space="preserve"> </w:t>
      </w:r>
      <w:r w:rsidRPr="00D44B00">
        <w:rPr>
          <w:rFonts w:cs="Arial"/>
        </w:rPr>
        <w:t>géré par l'un des partenaires académiques</w:t>
      </w:r>
    </w:p>
    <w:p w14:paraId="663F3E67" w14:textId="10B3F59C" w:rsidR="00322E5F" w:rsidRDefault="00322E5F" w:rsidP="00322E5F"/>
    <w:p w14:paraId="62E22C00" w14:textId="06FE4220" w:rsidR="00322E5F" w:rsidRDefault="00322E5F" w:rsidP="00322E5F"/>
    <w:p w14:paraId="633B7DBF" w14:textId="77777777" w:rsidR="00322E5F" w:rsidRDefault="00322E5F" w:rsidP="00322E5F"/>
    <w:p w14:paraId="4A325E5D" w14:textId="2758B7A5" w:rsidR="00322E5F" w:rsidRDefault="00322E5F" w:rsidP="00322E5F"/>
    <w:p w14:paraId="118A0FAF" w14:textId="35D255E8" w:rsidR="00322E5F" w:rsidRDefault="00322E5F" w:rsidP="00322E5F"/>
    <w:p w14:paraId="61366904" w14:textId="7F67A015" w:rsidR="00132ACD" w:rsidRDefault="00132ACD" w:rsidP="00322E5F"/>
    <w:p w14:paraId="45753978" w14:textId="3D2A838A" w:rsidR="00132ACD" w:rsidRDefault="00132ACD" w:rsidP="00322E5F"/>
    <w:p w14:paraId="230521E5" w14:textId="16F22317" w:rsidR="00132ACD" w:rsidRDefault="00132ACD" w:rsidP="00322E5F"/>
    <w:p w14:paraId="6238D51D" w14:textId="42D85B42" w:rsidR="00132ACD" w:rsidRDefault="00132ACD" w:rsidP="00322E5F"/>
    <w:p w14:paraId="0131DD74" w14:textId="77777777" w:rsidR="00AA110C" w:rsidRDefault="00AA110C" w:rsidP="00322E5F"/>
    <w:p w14:paraId="7ECA7443" w14:textId="77777777" w:rsidR="00322E5F" w:rsidRPr="00322E5F" w:rsidRDefault="00322E5F" w:rsidP="00322E5F"/>
    <w:p w14:paraId="2813862A" w14:textId="22883538" w:rsidR="009D23B9" w:rsidRDefault="00322E5F" w:rsidP="00322E5F">
      <w:pPr>
        <w:pStyle w:val="Titre1"/>
      </w:pPr>
      <w:r>
        <w:lastRenderedPageBreak/>
        <w:t xml:space="preserve">Description de la procédure </w:t>
      </w:r>
      <w:r w:rsidR="00AA110C">
        <w:t>de réalisation de projet</w:t>
      </w:r>
    </w:p>
    <w:tbl>
      <w:tblPr>
        <w:tblStyle w:val="Grilledutableau"/>
        <w:tblW w:w="9640" w:type="dxa"/>
        <w:tblInd w:w="-289" w:type="dxa"/>
        <w:tblLook w:val="04A0" w:firstRow="1" w:lastRow="0" w:firstColumn="1" w:lastColumn="0" w:noHBand="0" w:noVBand="1"/>
      </w:tblPr>
      <w:tblGrid>
        <w:gridCol w:w="2303"/>
        <w:gridCol w:w="1927"/>
        <w:gridCol w:w="5410"/>
      </w:tblGrid>
      <w:tr w:rsidR="00AA110C" w:rsidRPr="00F7158E" w14:paraId="46DB3FA0" w14:textId="77777777" w:rsidTr="004D50BD">
        <w:tc>
          <w:tcPr>
            <w:tcW w:w="2303" w:type="dxa"/>
          </w:tcPr>
          <w:p w14:paraId="26C76A5D" w14:textId="28A7BB39" w:rsidR="00AA110C" w:rsidRPr="00F7158E" w:rsidRDefault="00AA110C" w:rsidP="00AA110C">
            <w:pPr>
              <w:spacing w:beforeLines="120" w:before="288" w:afterLines="120" w:after="288"/>
              <w:rPr>
                <w:b/>
              </w:rPr>
            </w:pPr>
            <w:r w:rsidRPr="00AA110C">
              <w:rPr>
                <w:rFonts w:cs="Arial"/>
                <w:b/>
              </w:rPr>
              <w:t>Quoi</w:t>
            </w:r>
            <w:r w:rsidR="00D73E36">
              <w:rPr>
                <w:rFonts w:cs="Arial"/>
                <w:b/>
              </w:rPr>
              <w:t> ?</w:t>
            </w:r>
          </w:p>
        </w:tc>
        <w:tc>
          <w:tcPr>
            <w:tcW w:w="1927" w:type="dxa"/>
          </w:tcPr>
          <w:p w14:paraId="4B483020" w14:textId="6741D32D" w:rsidR="00AA110C" w:rsidRPr="00F7158E" w:rsidRDefault="00AA110C" w:rsidP="00415AAB">
            <w:pPr>
              <w:spacing w:beforeLines="120" w:before="288" w:afterLines="120" w:after="288"/>
              <w:rPr>
                <w:rFonts w:cs="Arial"/>
                <w:b/>
              </w:rPr>
            </w:pPr>
            <w:r w:rsidRPr="00F7158E">
              <w:rPr>
                <w:rFonts w:cs="Arial"/>
                <w:b/>
              </w:rPr>
              <w:t>Qui</w:t>
            </w:r>
            <w:r w:rsidR="00D73E36">
              <w:rPr>
                <w:rFonts w:cs="Arial"/>
                <w:b/>
              </w:rPr>
              <w:t> ?</w:t>
            </w:r>
          </w:p>
        </w:tc>
        <w:tc>
          <w:tcPr>
            <w:tcW w:w="5410" w:type="dxa"/>
          </w:tcPr>
          <w:p w14:paraId="2B6B1A43" w14:textId="261718D0" w:rsidR="00AA110C" w:rsidRPr="00F7158E" w:rsidRDefault="00AA110C" w:rsidP="00415AAB">
            <w:pPr>
              <w:spacing w:beforeLines="120" w:before="288" w:afterLines="120" w:after="288"/>
              <w:rPr>
                <w:rFonts w:cs="Arial"/>
                <w:b/>
              </w:rPr>
            </w:pPr>
            <w:r w:rsidRPr="00F7158E">
              <w:rPr>
                <w:rFonts w:cs="Arial"/>
                <w:b/>
              </w:rPr>
              <w:t>Comment</w:t>
            </w:r>
            <w:r w:rsidR="00D73E36">
              <w:rPr>
                <w:rFonts w:cs="Arial"/>
                <w:b/>
              </w:rPr>
              <w:t> ?</w:t>
            </w:r>
          </w:p>
        </w:tc>
      </w:tr>
      <w:tr w:rsidR="00AA110C" w:rsidRPr="00F7158E" w14:paraId="7032ABE6" w14:textId="77777777" w:rsidTr="004D50BD">
        <w:tc>
          <w:tcPr>
            <w:tcW w:w="9640" w:type="dxa"/>
            <w:gridSpan w:val="3"/>
            <w:shd w:val="clear" w:color="auto" w:fill="D9E2F3" w:themeFill="accent1" w:themeFillTint="33"/>
          </w:tcPr>
          <w:p w14:paraId="6424BB4F" w14:textId="610BBCA6" w:rsidR="00AA110C" w:rsidRPr="00A67CD4" w:rsidRDefault="00AA110C" w:rsidP="00415AAB">
            <w:pPr>
              <w:autoSpaceDE w:val="0"/>
              <w:autoSpaceDN w:val="0"/>
              <w:adjustRightInd w:val="0"/>
              <w:spacing w:beforeLines="120" w:before="288" w:afterLines="120" w:after="288"/>
              <w:rPr>
                <w:rFonts w:cs="Arial"/>
                <w:b/>
              </w:rPr>
            </w:pPr>
            <w:r w:rsidRPr="00A67CD4">
              <w:rPr>
                <w:rFonts w:cs="Arial"/>
                <w:b/>
              </w:rPr>
              <w:t xml:space="preserve">Etape 1 – </w:t>
            </w:r>
            <w:r w:rsidRPr="00A67CD4">
              <w:rPr>
                <w:rFonts w:cs="Arial"/>
                <w:b/>
                <w:bCs/>
              </w:rPr>
              <w:t>Rédaction et signature d</w:t>
            </w:r>
            <w:r w:rsidR="00AD6587" w:rsidRPr="00A67CD4">
              <w:rPr>
                <w:rFonts w:cs="Arial"/>
                <w:b/>
                <w:bCs/>
              </w:rPr>
              <w:t xml:space="preserve">es </w:t>
            </w:r>
            <w:r w:rsidRPr="00A67CD4">
              <w:rPr>
                <w:rFonts w:cs="Arial"/>
                <w:b/>
                <w:bCs/>
              </w:rPr>
              <w:t>contrat</w:t>
            </w:r>
            <w:r w:rsidR="00AD6587" w:rsidRPr="00A67CD4">
              <w:rPr>
                <w:rFonts w:cs="Arial"/>
                <w:b/>
                <w:bCs/>
              </w:rPr>
              <w:t>s</w:t>
            </w:r>
            <w:r w:rsidRPr="00A67CD4">
              <w:rPr>
                <w:rFonts w:cs="Arial"/>
                <w:b/>
                <w:bCs/>
              </w:rPr>
              <w:t xml:space="preserve"> de consortium</w:t>
            </w:r>
            <w:r w:rsidR="00AD6587" w:rsidRPr="00A67CD4">
              <w:rPr>
                <w:rFonts w:cs="Arial"/>
                <w:b/>
                <w:bCs/>
              </w:rPr>
              <w:t xml:space="preserve"> et de subventionnement</w:t>
            </w:r>
            <w:r w:rsidRPr="00A67CD4">
              <w:rPr>
                <w:rFonts w:cs="Arial"/>
                <w:b/>
                <w:bCs/>
              </w:rPr>
              <w:t xml:space="preserve"> </w:t>
            </w:r>
          </w:p>
        </w:tc>
      </w:tr>
      <w:tr w:rsidR="00AA110C" w:rsidRPr="00F7158E" w14:paraId="720A4E22" w14:textId="77777777" w:rsidTr="004D50BD">
        <w:tc>
          <w:tcPr>
            <w:tcW w:w="2303" w:type="dxa"/>
          </w:tcPr>
          <w:p w14:paraId="62F98D77" w14:textId="77777777" w:rsidR="00AA110C" w:rsidRPr="00A67CD4" w:rsidRDefault="00AA110C" w:rsidP="00415AAB">
            <w:pPr>
              <w:spacing w:beforeLines="120" w:before="288" w:afterLines="120" w:after="288"/>
              <w:rPr>
                <w:rFonts w:cs="Arial"/>
              </w:rPr>
            </w:pPr>
            <w:r w:rsidRPr="00A67CD4">
              <w:rPr>
                <w:rFonts w:cs="Arial"/>
              </w:rPr>
              <w:t>Contrat de consortium de projet</w:t>
            </w:r>
          </w:p>
        </w:tc>
        <w:tc>
          <w:tcPr>
            <w:tcW w:w="1927" w:type="dxa"/>
          </w:tcPr>
          <w:p w14:paraId="1AB4F243" w14:textId="77777777" w:rsidR="00AA110C" w:rsidRPr="00A67CD4" w:rsidRDefault="00AA110C" w:rsidP="00415AAB">
            <w:pPr>
              <w:spacing w:beforeLines="120" w:before="288" w:afterLines="120" w:after="288"/>
              <w:rPr>
                <w:rFonts w:cs="Arial"/>
              </w:rPr>
            </w:pPr>
            <w:r w:rsidRPr="00A67CD4">
              <w:rPr>
                <w:rFonts w:cs="Arial"/>
              </w:rPr>
              <w:t>Chef de projet</w:t>
            </w:r>
            <w:r w:rsidRPr="00A67CD4">
              <w:rPr>
                <w:rFonts w:cs="Arial"/>
              </w:rPr>
              <w:br/>
              <w:t>Partenaires du projet</w:t>
            </w:r>
          </w:p>
        </w:tc>
        <w:tc>
          <w:tcPr>
            <w:tcW w:w="5410" w:type="dxa"/>
          </w:tcPr>
          <w:p w14:paraId="2ABEBAA0" w14:textId="203B62C0" w:rsidR="00AA110C" w:rsidRPr="00A67CD4" w:rsidRDefault="00AA110C" w:rsidP="00415AAB">
            <w:pPr>
              <w:autoSpaceDE w:val="0"/>
              <w:autoSpaceDN w:val="0"/>
              <w:adjustRightInd w:val="0"/>
              <w:spacing w:beforeLines="120" w:before="288" w:afterLines="120" w:after="288"/>
              <w:rPr>
                <w:rFonts w:cs="Arial"/>
              </w:rPr>
            </w:pPr>
            <w:r w:rsidRPr="00A67CD4">
              <w:rPr>
                <w:rFonts w:cs="Arial"/>
              </w:rPr>
              <w:t>Les partenaires du projet élaborent un contrat de consortium de projet réglant les droits de propriété intellectuelle, d’admission de nouveaux membres ou d’exclusion de membres</w:t>
            </w:r>
            <w:r w:rsidR="00504DCB" w:rsidRPr="00A67CD4">
              <w:rPr>
                <w:rFonts w:cs="Arial"/>
              </w:rPr>
              <w:t xml:space="preserve"> sur la base d’un modèle de contrat</w:t>
            </w:r>
            <w:r w:rsidRPr="00A67CD4">
              <w:rPr>
                <w:rFonts w:cs="Arial"/>
              </w:rPr>
              <w:t xml:space="preserve">. </w:t>
            </w:r>
          </w:p>
        </w:tc>
      </w:tr>
      <w:tr w:rsidR="00AD6587" w:rsidRPr="00F7158E" w14:paraId="5609A339" w14:textId="77777777" w:rsidTr="004D50BD">
        <w:tc>
          <w:tcPr>
            <w:tcW w:w="2303" w:type="dxa"/>
          </w:tcPr>
          <w:p w14:paraId="030A1968" w14:textId="08DF472D" w:rsidR="00AD6587" w:rsidRPr="00A67CD4" w:rsidRDefault="00AD6587" w:rsidP="00415AAB">
            <w:pPr>
              <w:spacing w:beforeLines="120" w:before="288" w:afterLines="120" w:after="288"/>
              <w:rPr>
                <w:rFonts w:cs="Arial"/>
              </w:rPr>
            </w:pPr>
            <w:r w:rsidRPr="00A67CD4">
              <w:rPr>
                <w:rFonts w:cs="Arial"/>
              </w:rPr>
              <w:t>Contrat de subventionnement</w:t>
            </w:r>
          </w:p>
        </w:tc>
        <w:tc>
          <w:tcPr>
            <w:tcW w:w="1927" w:type="dxa"/>
          </w:tcPr>
          <w:p w14:paraId="357D539E" w14:textId="1C5D298E" w:rsidR="00AD6587" w:rsidRPr="00A67CD4" w:rsidRDefault="00AD6587" w:rsidP="00415AAB">
            <w:pPr>
              <w:spacing w:beforeLines="120" w:before="288" w:afterLines="120" w:after="288"/>
              <w:rPr>
                <w:rFonts w:cs="Arial"/>
              </w:rPr>
            </w:pPr>
            <w:r w:rsidRPr="00A67CD4">
              <w:rPr>
                <w:rFonts w:cs="Arial"/>
              </w:rPr>
              <w:t>Gestionnaire de projet</w:t>
            </w:r>
          </w:p>
        </w:tc>
        <w:tc>
          <w:tcPr>
            <w:tcW w:w="5410" w:type="dxa"/>
          </w:tcPr>
          <w:p w14:paraId="23FDAE04" w14:textId="1A51247E" w:rsidR="00AD6587" w:rsidRPr="00A67CD4" w:rsidRDefault="00AD6587" w:rsidP="00415AAB">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AA110C" w:rsidRPr="00F7158E" w14:paraId="106C672A" w14:textId="77777777" w:rsidTr="004D50BD">
        <w:tc>
          <w:tcPr>
            <w:tcW w:w="2303" w:type="dxa"/>
          </w:tcPr>
          <w:p w14:paraId="10646F88" w14:textId="40BCE9B8" w:rsidR="00AA110C" w:rsidRPr="00A67CD4" w:rsidRDefault="00AA110C" w:rsidP="00415AAB">
            <w:pPr>
              <w:spacing w:beforeLines="120" w:before="288" w:afterLines="120" w:after="288"/>
              <w:rPr>
                <w:rFonts w:cs="Arial"/>
              </w:rPr>
            </w:pPr>
            <w:r w:rsidRPr="00A67CD4">
              <w:rPr>
                <w:rFonts w:cs="Arial"/>
              </w:rPr>
              <w:t xml:space="preserve">Contrat de consortium de projet </w:t>
            </w:r>
            <w:r w:rsidR="00AD6587" w:rsidRPr="00A67CD4">
              <w:rPr>
                <w:rFonts w:cs="Arial"/>
              </w:rPr>
              <w:t xml:space="preserve">&amp; contrat de subventionnement </w:t>
            </w:r>
            <w:r w:rsidRPr="00A67CD4">
              <w:rPr>
                <w:rFonts w:cs="Arial"/>
              </w:rPr>
              <w:t>signé</w:t>
            </w:r>
            <w:r w:rsidR="00AD6587" w:rsidRPr="00A67CD4">
              <w:rPr>
                <w:rFonts w:cs="Arial"/>
              </w:rPr>
              <w:t>s</w:t>
            </w:r>
          </w:p>
        </w:tc>
        <w:tc>
          <w:tcPr>
            <w:tcW w:w="1927" w:type="dxa"/>
          </w:tcPr>
          <w:p w14:paraId="78176D93" w14:textId="552038DB" w:rsidR="00AA110C" w:rsidRPr="00A67CD4" w:rsidRDefault="00AA110C" w:rsidP="00415AAB">
            <w:pPr>
              <w:spacing w:beforeLines="120" w:before="288" w:afterLines="120" w:after="288"/>
              <w:rPr>
                <w:rFonts w:cs="Arial"/>
              </w:rPr>
            </w:pPr>
            <w:r w:rsidRPr="00A67CD4">
              <w:rPr>
                <w:rFonts w:cs="Arial"/>
              </w:rPr>
              <w:t>Chef de projet</w:t>
            </w:r>
            <w:r w:rsidR="00FC5D51" w:rsidRPr="00A67CD4">
              <w:rPr>
                <w:rFonts w:cs="Arial"/>
              </w:rPr>
              <w:br/>
              <w:t>Partenaires du projet</w:t>
            </w:r>
          </w:p>
        </w:tc>
        <w:tc>
          <w:tcPr>
            <w:tcW w:w="5410" w:type="dxa"/>
          </w:tcPr>
          <w:p w14:paraId="35D390F2" w14:textId="64053341" w:rsidR="00AA110C" w:rsidRPr="00A67CD4" w:rsidRDefault="07D47BF6" w:rsidP="07D47BF6">
            <w:pPr>
              <w:autoSpaceDE w:val="0"/>
              <w:autoSpaceDN w:val="0"/>
              <w:adjustRightInd w:val="0"/>
              <w:spacing w:beforeLines="120" w:before="288" w:afterLines="120" w:after="288"/>
              <w:rPr>
                <w:rFonts w:cs="Arial"/>
              </w:rPr>
            </w:pPr>
            <w:r w:rsidRPr="00A67CD4">
              <w:rPr>
                <w:rFonts w:cs="Arial"/>
              </w:rPr>
              <w:t xml:space="preserve">Le contrat de consortium de projet </w:t>
            </w:r>
            <w:r w:rsidR="00AD6587" w:rsidRPr="00A67CD4">
              <w:rPr>
                <w:rFonts w:cs="Arial"/>
              </w:rPr>
              <w:t xml:space="preserve">et le contrat de subventionnement </w:t>
            </w:r>
            <w:r w:rsidRPr="00A67CD4">
              <w:rPr>
                <w:rFonts w:cs="Arial"/>
              </w:rPr>
              <w:t>signé</w:t>
            </w:r>
            <w:r w:rsidR="00AD6587" w:rsidRPr="00A67CD4">
              <w:rPr>
                <w:rFonts w:cs="Arial"/>
              </w:rPr>
              <w:t>s</w:t>
            </w:r>
            <w:r w:rsidRPr="00A67CD4">
              <w:rPr>
                <w:rFonts w:cs="Arial"/>
              </w:rPr>
              <w:t xml:space="preserve"> par l’ensemble des partenaires et par la </w:t>
            </w:r>
            <w:proofErr w:type="spellStart"/>
            <w:r w:rsidRPr="00A67CD4">
              <w:rPr>
                <w:rFonts w:cs="Arial"/>
              </w:rPr>
              <w:t>PromFR</w:t>
            </w:r>
            <w:proofErr w:type="spellEnd"/>
            <w:r w:rsidR="007656E3" w:rsidRPr="00A67CD4">
              <w:rPr>
                <w:rFonts w:cs="Arial"/>
              </w:rPr>
              <w:t>, ainsi que les dates prévues de la séance de kick-off, rapport intermédiaire et rapport final,</w:t>
            </w:r>
            <w:r w:rsidRPr="00A67CD4">
              <w:rPr>
                <w:rFonts w:cs="Arial"/>
              </w:rPr>
              <w:t xml:space="preserve"> </w:t>
            </w:r>
            <w:r w:rsidR="007656E3" w:rsidRPr="00A67CD4">
              <w:rPr>
                <w:rFonts w:cs="Arial"/>
              </w:rPr>
              <w:t>sont envoyés</w:t>
            </w:r>
            <w:r w:rsidRPr="00A67CD4">
              <w:rPr>
                <w:rFonts w:cs="Arial"/>
              </w:rPr>
              <w:t xml:space="preserve"> par courriel au gestionnaire de projets</w:t>
            </w:r>
            <w:r w:rsidR="007656E3" w:rsidRPr="00A67CD4">
              <w:rPr>
                <w:rFonts w:cs="Arial"/>
              </w:rPr>
              <w:t> :</w:t>
            </w:r>
            <w:r w:rsidR="00AA110C" w:rsidRPr="00A67CD4">
              <w:br/>
            </w:r>
            <w:hyperlink r:id="rId11">
              <w:r w:rsidRPr="00A67CD4">
                <w:rPr>
                  <w:rFonts w:cs="Arial"/>
                  <w:color w:val="0563C1"/>
                  <w:u w:val="single"/>
                </w:rPr>
                <w:t>pascal.bovet@innosquare.com</w:t>
              </w:r>
            </w:hyperlink>
          </w:p>
        </w:tc>
      </w:tr>
      <w:tr w:rsidR="00AA110C" w:rsidRPr="00F7158E" w14:paraId="07C8D009" w14:textId="77777777" w:rsidTr="004D50BD">
        <w:tc>
          <w:tcPr>
            <w:tcW w:w="9640" w:type="dxa"/>
            <w:gridSpan w:val="3"/>
            <w:shd w:val="clear" w:color="auto" w:fill="D9E2F3" w:themeFill="accent1" w:themeFillTint="33"/>
          </w:tcPr>
          <w:p w14:paraId="29BE622B"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 xml:space="preserve">Etape 2 – </w:t>
            </w:r>
            <w:r w:rsidRPr="00F7158E">
              <w:rPr>
                <w:rFonts w:cs="Arial"/>
                <w:b/>
                <w:bCs/>
              </w:rPr>
              <w:t>Paiement de la première tranche de financement NPR</w:t>
            </w:r>
          </w:p>
        </w:tc>
      </w:tr>
      <w:tr w:rsidR="00AA110C" w:rsidRPr="00F7158E" w14:paraId="61B98280" w14:textId="77777777" w:rsidTr="004D50BD">
        <w:tc>
          <w:tcPr>
            <w:tcW w:w="2303" w:type="dxa"/>
          </w:tcPr>
          <w:p w14:paraId="3DE19687"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Paiement de 50% du financement NPR</w:t>
            </w:r>
          </w:p>
        </w:tc>
        <w:tc>
          <w:tcPr>
            <w:tcW w:w="1927" w:type="dxa"/>
          </w:tcPr>
          <w:p w14:paraId="125887CC"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695E4CE9" w14:textId="28E6B1C6"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 contrat de consortium de projet est signé, le gestionnaire de projets effectue le paiement de 50% du financement NPR du projet sur le compte du projet.</w:t>
            </w:r>
          </w:p>
        </w:tc>
      </w:tr>
      <w:tr w:rsidR="00AA110C" w:rsidRPr="00F7158E" w14:paraId="6600A498" w14:textId="77777777" w:rsidTr="004D50BD">
        <w:tc>
          <w:tcPr>
            <w:tcW w:w="9640" w:type="dxa"/>
            <w:gridSpan w:val="3"/>
            <w:shd w:val="clear" w:color="auto" w:fill="D9E2F3" w:themeFill="accent1" w:themeFillTint="33"/>
          </w:tcPr>
          <w:p w14:paraId="24D04C02"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 xml:space="preserve">Etape 3 – </w:t>
            </w:r>
            <w:r w:rsidRPr="00F7158E">
              <w:rPr>
                <w:rFonts w:cs="Arial"/>
                <w:b/>
                <w:bCs/>
              </w:rPr>
              <w:t>Paiement de la première moitié des cofinancements des partenaires du projet</w:t>
            </w:r>
          </w:p>
        </w:tc>
      </w:tr>
      <w:tr w:rsidR="00AA110C" w:rsidRPr="00F7158E" w14:paraId="0C8AFA7B" w14:textId="77777777" w:rsidTr="004D50BD">
        <w:tc>
          <w:tcPr>
            <w:tcW w:w="2303" w:type="dxa"/>
          </w:tcPr>
          <w:p w14:paraId="41B73A14" w14:textId="77777777" w:rsidR="00AA110C" w:rsidRPr="00F7158E" w:rsidRDefault="00AA110C" w:rsidP="00415AAB">
            <w:pPr>
              <w:spacing w:beforeLines="120" w:before="288" w:afterLines="120" w:after="288"/>
              <w:rPr>
                <w:rFonts w:cs="Arial"/>
              </w:rPr>
            </w:pPr>
            <w:r w:rsidRPr="00F7158E">
              <w:rPr>
                <w:rFonts w:cs="Arial"/>
              </w:rPr>
              <w:t>Facturation des cofinancements</w:t>
            </w:r>
          </w:p>
        </w:tc>
        <w:tc>
          <w:tcPr>
            <w:tcW w:w="1927" w:type="dxa"/>
          </w:tcPr>
          <w:p w14:paraId="2D3BE975" w14:textId="37EC6B1C" w:rsidR="00AA110C" w:rsidRPr="00F7158E" w:rsidRDefault="00B82CFD" w:rsidP="00415AAB">
            <w:pPr>
              <w:spacing w:beforeLines="120" w:before="288" w:afterLines="120" w:after="288"/>
              <w:rPr>
                <w:rFonts w:cs="Arial"/>
              </w:rPr>
            </w:pPr>
            <w:r>
              <w:rPr>
                <w:rFonts w:cs="Arial"/>
              </w:rPr>
              <w:t>Chef de projet</w:t>
            </w:r>
          </w:p>
        </w:tc>
        <w:tc>
          <w:tcPr>
            <w:tcW w:w="5410" w:type="dxa"/>
          </w:tcPr>
          <w:p w14:paraId="6E77FF53" w14:textId="0D70AABF"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 contrat de consortium de projet est signé</w:t>
            </w:r>
            <w:r w:rsidR="00B82CFD">
              <w:rPr>
                <w:rFonts w:cs="Arial"/>
              </w:rPr>
              <w:t>,</w:t>
            </w:r>
            <w:r w:rsidRPr="07D47BF6">
              <w:rPr>
                <w:rFonts w:cs="Arial"/>
              </w:rPr>
              <w:t xml:space="preserve"> </w:t>
            </w:r>
            <w:r w:rsidR="00B82CFD">
              <w:rPr>
                <w:rFonts w:cs="Arial"/>
              </w:rPr>
              <w:t>le</w:t>
            </w:r>
            <w:r w:rsidRPr="07D47BF6">
              <w:rPr>
                <w:rFonts w:cs="Arial"/>
              </w:rPr>
              <w:t xml:space="preserve"> chef de projet</w:t>
            </w:r>
            <w:r w:rsidR="00B82CFD">
              <w:rPr>
                <w:rFonts w:cs="Arial"/>
              </w:rPr>
              <w:t xml:space="preserve"> </w:t>
            </w:r>
            <w:r w:rsidRPr="07D47BF6">
              <w:rPr>
                <w:rFonts w:cs="Arial"/>
              </w:rPr>
              <w:t>envoie aux partenaires de projet les factures pour le paiement de la première moitié de leur cofinancement en cash, en conformité avec le plan financier de la demande de financement du projet.</w:t>
            </w:r>
          </w:p>
        </w:tc>
      </w:tr>
      <w:tr w:rsidR="00AA110C" w:rsidRPr="00F7158E" w14:paraId="5E3DBAAF" w14:textId="77777777" w:rsidTr="004D50BD">
        <w:tc>
          <w:tcPr>
            <w:tcW w:w="2303" w:type="dxa"/>
          </w:tcPr>
          <w:p w14:paraId="4AB806BE" w14:textId="708395D9" w:rsidR="00AA110C" w:rsidRPr="00F7158E" w:rsidRDefault="07D47BF6" w:rsidP="07D47BF6">
            <w:pPr>
              <w:spacing w:beforeLines="120" w:before="288" w:afterLines="120" w:after="288"/>
              <w:rPr>
                <w:rFonts w:cs="Arial"/>
              </w:rPr>
            </w:pPr>
            <w:r w:rsidRPr="07D47BF6">
              <w:rPr>
                <w:rFonts w:cs="Arial"/>
              </w:rPr>
              <w:lastRenderedPageBreak/>
              <w:t xml:space="preserve">Paiement de la première moitié </w:t>
            </w:r>
            <w:r w:rsidR="009238A3">
              <w:rPr>
                <w:rFonts w:cs="Arial"/>
              </w:rPr>
              <w:br/>
            </w:r>
            <w:r w:rsidRPr="07D47BF6">
              <w:rPr>
                <w:rFonts w:cs="Arial"/>
              </w:rPr>
              <w:t>des cofinancements</w:t>
            </w:r>
          </w:p>
        </w:tc>
        <w:tc>
          <w:tcPr>
            <w:tcW w:w="1927" w:type="dxa"/>
          </w:tcPr>
          <w:p w14:paraId="10E77A7F" w14:textId="77777777" w:rsidR="00AA110C" w:rsidRPr="00F7158E" w:rsidRDefault="00AA110C" w:rsidP="00415AAB">
            <w:pPr>
              <w:spacing w:beforeLines="120" w:before="288" w:afterLines="120" w:after="288"/>
              <w:rPr>
                <w:rFonts w:cs="Arial"/>
              </w:rPr>
            </w:pPr>
            <w:r w:rsidRPr="00F7158E">
              <w:rPr>
                <w:rFonts w:cs="Arial"/>
              </w:rPr>
              <w:t>Partenaires du projet</w:t>
            </w:r>
          </w:p>
        </w:tc>
        <w:tc>
          <w:tcPr>
            <w:tcW w:w="5410" w:type="dxa"/>
          </w:tcPr>
          <w:p w14:paraId="1B531AF4" w14:textId="7FB27434"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Les partenaires de projet effectuent le paiement de la première moitié de leur cofinancement respectif au </w:t>
            </w:r>
            <w:r w:rsidR="00B82CFD">
              <w:rPr>
                <w:rFonts w:cs="Arial"/>
              </w:rPr>
              <w:t>chef de projet</w:t>
            </w:r>
          </w:p>
        </w:tc>
      </w:tr>
      <w:tr w:rsidR="00AA110C" w:rsidRPr="00F7158E" w14:paraId="1A31AB4E" w14:textId="77777777" w:rsidTr="004D50BD">
        <w:tc>
          <w:tcPr>
            <w:tcW w:w="9640" w:type="dxa"/>
            <w:gridSpan w:val="3"/>
            <w:tcBorders>
              <w:bottom w:val="single" w:sz="4" w:space="0" w:color="auto"/>
            </w:tcBorders>
            <w:shd w:val="clear" w:color="auto" w:fill="D9E2F3" w:themeFill="accent1" w:themeFillTint="33"/>
          </w:tcPr>
          <w:p w14:paraId="7C9278D0"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 xml:space="preserve">Etape 4 – </w:t>
            </w:r>
            <w:r w:rsidRPr="00F7158E">
              <w:rPr>
                <w:rFonts w:cs="Arial"/>
                <w:b/>
                <w:bCs/>
              </w:rPr>
              <w:t>Réalisation et suivi du projet</w:t>
            </w:r>
          </w:p>
        </w:tc>
      </w:tr>
      <w:tr w:rsidR="00AA110C" w:rsidRPr="00F7158E" w14:paraId="07D31877" w14:textId="77777777" w:rsidTr="004D50BD">
        <w:tc>
          <w:tcPr>
            <w:tcW w:w="2303" w:type="dxa"/>
            <w:tcBorders>
              <w:top w:val="single" w:sz="4" w:space="0" w:color="auto"/>
              <w:left w:val="single" w:sz="4" w:space="0" w:color="auto"/>
              <w:bottom w:val="nil"/>
              <w:right w:val="single" w:sz="4" w:space="0" w:color="auto"/>
            </w:tcBorders>
          </w:tcPr>
          <w:p w14:paraId="7E858235" w14:textId="268F9942" w:rsidR="00AA110C" w:rsidRPr="00F7158E" w:rsidRDefault="00AA110C" w:rsidP="00415AAB">
            <w:pPr>
              <w:spacing w:beforeLines="120" w:before="288" w:afterLines="120" w:after="288"/>
              <w:rPr>
                <w:rFonts w:cs="Arial"/>
              </w:rPr>
            </w:pPr>
            <w:r w:rsidRPr="00F7158E">
              <w:rPr>
                <w:rFonts w:cs="Arial"/>
              </w:rPr>
              <w:t xml:space="preserve">Fiche de suivi </w:t>
            </w:r>
          </w:p>
        </w:tc>
        <w:tc>
          <w:tcPr>
            <w:tcW w:w="1927" w:type="dxa"/>
            <w:tcBorders>
              <w:top w:val="single" w:sz="4" w:space="0" w:color="auto"/>
              <w:left w:val="single" w:sz="4" w:space="0" w:color="auto"/>
              <w:bottom w:val="nil"/>
              <w:right w:val="single" w:sz="4" w:space="0" w:color="auto"/>
            </w:tcBorders>
          </w:tcPr>
          <w:p w14:paraId="62E13844" w14:textId="77777777" w:rsidR="00AA110C" w:rsidRPr="00F7158E" w:rsidRDefault="00AA110C" w:rsidP="00415AAB">
            <w:pPr>
              <w:spacing w:beforeLines="120" w:before="288" w:afterLines="120" w:after="288"/>
              <w:rPr>
                <w:rFonts w:cs="Arial"/>
              </w:rPr>
            </w:pPr>
            <w:r w:rsidRPr="00F7158E">
              <w:rPr>
                <w:rFonts w:cs="Arial"/>
              </w:rPr>
              <w:t>Chef de projet</w:t>
            </w:r>
          </w:p>
        </w:tc>
        <w:tc>
          <w:tcPr>
            <w:tcW w:w="5410" w:type="dxa"/>
            <w:tcBorders>
              <w:top w:val="single" w:sz="4" w:space="0" w:color="auto"/>
              <w:left w:val="single" w:sz="4" w:space="0" w:color="auto"/>
              <w:bottom w:val="nil"/>
              <w:right w:val="single" w:sz="4" w:space="0" w:color="auto"/>
            </w:tcBorders>
          </w:tcPr>
          <w:p w14:paraId="75388335"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projet se réalise selon la planification du projet définie dans la demande de financement. </w:t>
            </w:r>
          </w:p>
          <w:p w14:paraId="140E87C9" w14:textId="17DBE8DD" w:rsidR="00AA110C" w:rsidRPr="00F7158E" w:rsidRDefault="07D47BF6" w:rsidP="07D47BF6">
            <w:pPr>
              <w:autoSpaceDE w:val="0"/>
              <w:autoSpaceDN w:val="0"/>
              <w:adjustRightInd w:val="0"/>
              <w:spacing w:beforeLines="120" w:before="288" w:afterLines="120" w:after="288"/>
              <w:rPr>
                <w:rFonts w:cs="Arial"/>
              </w:rPr>
            </w:pPr>
            <w:r w:rsidRPr="07D47BF6">
              <w:rPr>
                <w:rFonts w:cs="Arial"/>
              </w:rPr>
              <w:t>Le projet débute par une séance kick-off, les séances de l’équipe de projet sont organisées en fonction des besoins</w:t>
            </w:r>
            <w:r w:rsidR="00AF7572">
              <w:rPr>
                <w:rFonts w:cs="Arial"/>
              </w:rPr>
              <w:t xml:space="preserve"> durant la réalisation du projet et</w:t>
            </w:r>
            <w:r w:rsidRPr="07D47BF6">
              <w:rPr>
                <w:rFonts w:cs="Arial"/>
              </w:rPr>
              <w:t xml:space="preserve"> une séance de clôture finalise le projet.</w:t>
            </w:r>
          </w:p>
          <w:p w14:paraId="0C7BE37E" w14:textId="34353758" w:rsidR="00FF30B8" w:rsidRPr="00F7158E" w:rsidRDefault="07D47BF6" w:rsidP="07D47BF6">
            <w:pPr>
              <w:autoSpaceDE w:val="0"/>
              <w:autoSpaceDN w:val="0"/>
              <w:adjustRightInd w:val="0"/>
              <w:spacing w:beforeLines="120" w:before="288" w:afterLines="120" w:after="288"/>
              <w:rPr>
                <w:rFonts w:cs="Arial"/>
              </w:rPr>
            </w:pPr>
            <w:bookmarkStart w:id="0" w:name="_Hlk122523398"/>
            <w:r w:rsidRPr="00FE53BA">
              <w:rPr>
                <w:rFonts w:cs="Arial"/>
              </w:rPr>
              <w:t>Une fiche de suivi selon le formulaire ad hoc est transmise au gestionnaire de projets</w:t>
            </w:r>
            <w:r w:rsidR="00FF30B8" w:rsidRPr="00FE53BA">
              <w:rPr>
                <w:rFonts w:cs="Arial"/>
              </w:rPr>
              <w:t>, au minimum tous les 2 mois</w:t>
            </w:r>
            <w:r w:rsidR="003525CB" w:rsidRPr="00FE53BA">
              <w:rPr>
                <w:rFonts w:cs="Arial"/>
              </w:rPr>
              <w:t xml:space="preserve">, soit </w:t>
            </w:r>
            <w:r w:rsidR="00FF30B8" w:rsidRPr="00FE53BA">
              <w:rPr>
                <w:rFonts w:cs="Arial"/>
              </w:rPr>
              <w:t>les mois pairs</w:t>
            </w:r>
            <w:r w:rsidR="003525CB" w:rsidRPr="00FE53BA">
              <w:rPr>
                <w:rFonts w:cs="Arial"/>
              </w:rPr>
              <w:t xml:space="preserve"> (</w:t>
            </w:r>
            <w:r w:rsidR="00FF30B8" w:rsidRPr="00FE53BA">
              <w:rPr>
                <w:rFonts w:cs="Arial"/>
              </w:rPr>
              <w:t>février, avril, juin, août, octobre et décembre)</w:t>
            </w:r>
            <w:r w:rsidR="003525CB" w:rsidRPr="00FE53BA">
              <w:rPr>
                <w:rFonts w:cs="Arial"/>
              </w:rPr>
              <w:t>,</w:t>
            </w:r>
            <w:r w:rsidRPr="00FE53BA">
              <w:rPr>
                <w:rFonts w:cs="Arial"/>
              </w:rPr>
              <w:t xml:space="preserve"> au plus tard au </w:t>
            </w:r>
            <w:r w:rsidR="00FF30B8" w:rsidRPr="00FE53BA">
              <w:rPr>
                <w:rFonts w:cs="Arial"/>
              </w:rPr>
              <w:t>15</w:t>
            </w:r>
            <w:r w:rsidRPr="00FE53BA">
              <w:rPr>
                <w:rFonts w:cs="Arial"/>
              </w:rPr>
              <w:t xml:space="preserve"> du mois.</w:t>
            </w:r>
            <w:r w:rsidR="00FF30B8" w:rsidRPr="00FE53BA">
              <w:rPr>
                <w:rFonts w:cs="Arial"/>
              </w:rPr>
              <w:t xml:space="preserve"> Il est fortement recommandé de distribuer cette fiche de suivi aux partenaires du projet. Le chef de projet peut décider librement de faire cette fiche de projet de façon mensuelle.</w:t>
            </w:r>
            <w:bookmarkEnd w:id="0"/>
          </w:p>
        </w:tc>
      </w:tr>
      <w:tr w:rsidR="00AA110C" w:rsidRPr="00F7158E" w14:paraId="4DF83018" w14:textId="77777777" w:rsidTr="004D50BD">
        <w:tc>
          <w:tcPr>
            <w:tcW w:w="2303" w:type="dxa"/>
            <w:tcBorders>
              <w:top w:val="nil"/>
              <w:left w:val="single" w:sz="4" w:space="0" w:color="auto"/>
              <w:bottom w:val="single" w:sz="4" w:space="0" w:color="auto"/>
              <w:right w:val="single" w:sz="4" w:space="0" w:color="auto"/>
            </w:tcBorders>
          </w:tcPr>
          <w:p w14:paraId="485E4FD7" w14:textId="77777777" w:rsidR="00AA110C" w:rsidRPr="00F7158E" w:rsidRDefault="00AA110C" w:rsidP="00415AAB">
            <w:pPr>
              <w:spacing w:beforeLines="120" w:before="288" w:afterLines="120" w:after="288"/>
              <w:rPr>
                <w:rFonts w:cs="Arial"/>
              </w:rPr>
            </w:pPr>
          </w:p>
        </w:tc>
        <w:tc>
          <w:tcPr>
            <w:tcW w:w="1927" w:type="dxa"/>
            <w:tcBorders>
              <w:top w:val="nil"/>
              <w:left w:val="single" w:sz="4" w:space="0" w:color="auto"/>
              <w:bottom w:val="single" w:sz="4" w:space="0" w:color="auto"/>
              <w:right w:val="single" w:sz="4" w:space="0" w:color="auto"/>
            </w:tcBorders>
          </w:tcPr>
          <w:p w14:paraId="6529D74D"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Borders>
              <w:top w:val="nil"/>
              <w:left w:val="single" w:sz="4" w:space="0" w:color="auto"/>
              <w:bottom w:val="single" w:sz="4" w:space="0" w:color="auto"/>
              <w:right w:val="single" w:sz="4" w:space="0" w:color="auto"/>
            </w:tcBorders>
          </w:tcPr>
          <w:p w14:paraId="113589E7" w14:textId="1149CE39" w:rsidR="00265C9A" w:rsidRPr="00F7158E" w:rsidRDefault="00AA110C" w:rsidP="00467757">
            <w:pPr>
              <w:autoSpaceDE w:val="0"/>
              <w:autoSpaceDN w:val="0"/>
              <w:adjustRightInd w:val="0"/>
              <w:spacing w:beforeLines="120" w:before="288" w:afterLines="120" w:after="288"/>
              <w:rPr>
                <w:rFonts w:cs="Arial"/>
              </w:rPr>
            </w:pPr>
            <w:r w:rsidRPr="00F7158E">
              <w:rPr>
                <w:rFonts w:cs="Arial"/>
              </w:rPr>
              <w:t>En cas d’écarts importants entre la planification et la réalisation ou de difficultés majeures sur l’atteinte des objectifs, des respects des coûts et délais du projet, le responsable PR et le gestionnaire de projets peuvent demander l’application de mesures correctrices au chef de projet.</w:t>
            </w:r>
          </w:p>
        </w:tc>
      </w:tr>
      <w:tr w:rsidR="00467757" w:rsidRPr="00F7158E" w14:paraId="58B64009" w14:textId="77777777" w:rsidTr="004D50BD">
        <w:tc>
          <w:tcPr>
            <w:tcW w:w="2303" w:type="dxa"/>
            <w:tcBorders>
              <w:top w:val="single" w:sz="4" w:space="0" w:color="auto"/>
            </w:tcBorders>
          </w:tcPr>
          <w:p w14:paraId="1E59817E" w14:textId="72BE1076" w:rsidR="00467757" w:rsidRPr="00F7158E" w:rsidRDefault="00467757" w:rsidP="00415AAB">
            <w:pPr>
              <w:spacing w:beforeLines="120" w:before="288" w:afterLines="120" w:after="288"/>
              <w:rPr>
                <w:rFonts w:cs="Arial"/>
              </w:rPr>
            </w:pPr>
            <w:r>
              <w:rPr>
                <w:rFonts w:cs="Arial"/>
              </w:rPr>
              <w:t>Utilisation</w:t>
            </w:r>
            <w:r>
              <w:rPr>
                <w:rFonts w:cs="Arial"/>
              </w:rPr>
              <w:br/>
              <w:t>du logo NPR</w:t>
            </w:r>
          </w:p>
        </w:tc>
        <w:tc>
          <w:tcPr>
            <w:tcW w:w="1927" w:type="dxa"/>
            <w:tcBorders>
              <w:top w:val="single" w:sz="4" w:space="0" w:color="auto"/>
            </w:tcBorders>
          </w:tcPr>
          <w:p w14:paraId="6AC98906" w14:textId="2FCD08E9" w:rsidR="00467757" w:rsidRPr="00F7158E" w:rsidRDefault="00467757" w:rsidP="00415AAB">
            <w:pPr>
              <w:spacing w:beforeLines="120" w:before="288" w:afterLines="120" w:after="288"/>
              <w:rPr>
                <w:rFonts w:cs="Arial"/>
              </w:rPr>
            </w:pPr>
            <w:r>
              <w:rPr>
                <w:rFonts w:cs="Arial"/>
              </w:rPr>
              <w:t>Chef de projet</w:t>
            </w:r>
          </w:p>
        </w:tc>
        <w:tc>
          <w:tcPr>
            <w:tcW w:w="5410" w:type="dxa"/>
            <w:tcBorders>
              <w:top w:val="single" w:sz="4" w:space="0" w:color="auto"/>
            </w:tcBorders>
          </w:tcPr>
          <w:p w14:paraId="39BEA329" w14:textId="03D5F38F" w:rsidR="00467757" w:rsidRDefault="00467757" w:rsidP="00467757">
            <w:pPr>
              <w:autoSpaceDE w:val="0"/>
              <w:autoSpaceDN w:val="0"/>
              <w:adjustRightInd w:val="0"/>
              <w:spacing w:beforeLines="120" w:before="288" w:afterLines="120" w:after="288"/>
              <w:rPr>
                <w:rFonts w:cs="Arial"/>
              </w:rPr>
            </w:pPr>
            <w:r w:rsidRPr="00265C9A">
              <w:rPr>
                <w:rFonts w:cs="Arial"/>
              </w:rPr>
              <w:t xml:space="preserve">Le logo </w:t>
            </w:r>
            <w:r>
              <w:rPr>
                <w:rFonts w:cs="Arial"/>
              </w:rPr>
              <w:t>NPR doit être</w:t>
            </w:r>
            <w:r w:rsidRPr="00265C9A">
              <w:rPr>
                <w:rFonts w:cs="Arial"/>
              </w:rPr>
              <w:t xml:space="preserve"> utilisé pour les publications concernant le projet</w:t>
            </w:r>
            <w:r>
              <w:rPr>
                <w:rFonts w:cs="Arial"/>
              </w:rPr>
              <w:t xml:space="preserve"> bénéficiaire de </w:t>
            </w:r>
            <w:r w:rsidR="00BD50AB">
              <w:rPr>
                <w:rFonts w:cs="Arial"/>
              </w:rPr>
              <w:t xml:space="preserve">la </w:t>
            </w:r>
            <w:r>
              <w:rPr>
                <w:rFonts w:cs="Arial"/>
              </w:rPr>
              <w:t>subvention NPR</w:t>
            </w:r>
            <w:r w:rsidRPr="00265C9A">
              <w:rPr>
                <w:rFonts w:cs="Arial"/>
              </w:rPr>
              <w:t>, les rapports et autres textes, sur les sites internet, les panneaux d’information, etc</w:t>
            </w:r>
            <w:r>
              <w:rPr>
                <w:rFonts w:cs="Arial"/>
              </w:rPr>
              <w:t>.</w:t>
            </w:r>
          </w:p>
          <w:p w14:paraId="41ED5505" w14:textId="77777777" w:rsidR="00B82CFD" w:rsidRDefault="00B82CFD" w:rsidP="00467757">
            <w:pPr>
              <w:autoSpaceDE w:val="0"/>
              <w:autoSpaceDN w:val="0"/>
              <w:adjustRightInd w:val="0"/>
              <w:spacing w:beforeLines="120" w:before="288" w:afterLines="120" w:after="288"/>
              <w:rPr>
                <w:rFonts w:cs="Arial"/>
              </w:rPr>
            </w:pPr>
          </w:p>
          <w:p w14:paraId="759A1586" w14:textId="77777777" w:rsidR="004D50BD" w:rsidRDefault="004D50BD" w:rsidP="00467757">
            <w:pPr>
              <w:autoSpaceDE w:val="0"/>
              <w:autoSpaceDN w:val="0"/>
              <w:adjustRightInd w:val="0"/>
              <w:spacing w:beforeLines="120" w:before="288" w:afterLines="120" w:after="288"/>
              <w:rPr>
                <w:rFonts w:cs="Arial"/>
              </w:rPr>
            </w:pPr>
          </w:p>
          <w:p w14:paraId="227E073A" w14:textId="77777777" w:rsidR="004D50BD" w:rsidRDefault="004D50BD" w:rsidP="00467757">
            <w:pPr>
              <w:autoSpaceDE w:val="0"/>
              <w:autoSpaceDN w:val="0"/>
              <w:adjustRightInd w:val="0"/>
              <w:spacing w:beforeLines="120" w:before="288" w:afterLines="120" w:after="288"/>
              <w:rPr>
                <w:rFonts w:cs="Arial"/>
              </w:rPr>
            </w:pPr>
          </w:p>
          <w:p w14:paraId="509AAB9B" w14:textId="3338BB81" w:rsidR="004D50BD" w:rsidRPr="00F7158E" w:rsidRDefault="004D50BD" w:rsidP="00467757">
            <w:pPr>
              <w:autoSpaceDE w:val="0"/>
              <w:autoSpaceDN w:val="0"/>
              <w:adjustRightInd w:val="0"/>
              <w:spacing w:beforeLines="120" w:before="288" w:afterLines="120" w:after="288"/>
              <w:rPr>
                <w:rFonts w:cs="Arial"/>
              </w:rPr>
            </w:pPr>
          </w:p>
        </w:tc>
      </w:tr>
      <w:tr w:rsidR="00AA110C" w:rsidRPr="00F7158E" w14:paraId="24D993AD" w14:textId="77777777" w:rsidTr="004D50BD">
        <w:tc>
          <w:tcPr>
            <w:tcW w:w="9640" w:type="dxa"/>
            <w:gridSpan w:val="3"/>
            <w:shd w:val="clear" w:color="auto" w:fill="D9E2F3" w:themeFill="accent1" w:themeFillTint="33"/>
          </w:tcPr>
          <w:p w14:paraId="4559E601"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lastRenderedPageBreak/>
              <w:t>Etape 5 – Rédaction du rapport intermédiaire</w:t>
            </w:r>
          </w:p>
        </w:tc>
      </w:tr>
      <w:tr w:rsidR="00AA110C" w:rsidRPr="00F7158E" w14:paraId="3FB6BF30" w14:textId="77777777" w:rsidTr="004D50BD">
        <w:tc>
          <w:tcPr>
            <w:tcW w:w="2303" w:type="dxa"/>
          </w:tcPr>
          <w:p w14:paraId="4A03091F" w14:textId="77777777" w:rsidR="00AA110C" w:rsidRPr="00F7158E" w:rsidRDefault="00AA110C" w:rsidP="00415AAB">
            <w:pPr>
              <w:spacing w:beforeLines="120" w:before="288" w:afterLines="120" w:after="288"/>
              <w:rPr>
                <w:rFonts w:cs="Arial"/>
              </w:rPr>
            </w:pPr>
            <w:r w:rsidRPr="00F7158E">
              <w:rPr>
                <w:rFonts w:cs="Arial"/>
              </w:rPr>
              <w:t>Rapport intermédiaire du projet</w:t>
            </w:r>
          </w:p>
        </w:tc>
        <w:tc>
          <w:tcPr>
            <w:tcW w:w="1927" w:type="dxa"/>
          </w:tcPr>
          <w:p w14:paraId="7181C9B8" w14:textId="6D39B194"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6285BD29"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rapport est rédigé conjointement avec les partenaires du projet selon un modèle ad-hoc. </w:t>
            </w:r>
          </w:p>
        </w:tc>
      </w:tr>
      <w:tr w:rsidR="00AA110C" w:rsidRPr="00F7158E" w14:paraId="3F731BC5" w14:textId="77777777" w:rsidTr="004D50BD">
        <w:tc>
          <w:tcPr>
            <w:tcW w:w="2303" w:type="dxa"/>
          </w:tcPr>
          <w:p w14:paraId="60D1607D" w14:textId="77777777" w:rsidR="00AA110C" w:rsidRPr="00F7158E" w:rsidRDefault="00AA110C" w:rsidP="00415AAB">
            <w:pPr>
              <w:spacing w:beforeLines="120" w:before="288" w:afterLines="120" w:after="288"/>
              <w:rPr>
                <w:rFonts w:cs="Arial"/>
              </w:rPr>
            </w:pPr>
            <w:r w:rsidRPr="00F7158E">
              <w:rPr>
                <w:rFonts w:cs="Arial"/>
              </w:rPr>
              <w:t>Soumission du rapport intermédiaire de projet</w:t>
            </w:r>
          </w:p>
        </w:tc>
        <w:tc>
          <w:tcPr>
            <w:tcW w:w="1927" w:type="dxa"/>
          </w:tcPr>
          <w:p w14:paraId="5B6F8342" w14:textId="77777777" w:rsidR="00AA110C" w:rsidRPr="00F7158E" w:rsidRDefault="00AA110C" w:rsidP="00415AAB">
            <w:pPr>
              <w:spacing w:beforeLines="120" w:before="288" w:afterLines="120" w:after="288"/>
              <w:rPr>
                <w:rFonts w:cs="Arial"/>
              </w:rPr>
            </w:pPr>
            <w:r w:rsidRPr="00F7158E">
              <w:rPr>
                <w:rFonts w:cs="Arial"/>
              </w:rPr>
              <w:t>Chef de projet</w:t>
            </w:r>
          </w:p>
        </w:tc>
        <w:tc>
          <w:tcPr>
            <w:tcW w:w="5410" w:type="dxa"/>
          </w:tcPr>
          <w:p w14:paraId="600B71BC" w14:textId="17B9B0F1"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rapport </w:t>
            </w:r>
            <w:r w:rsidR="0011482D">
              <w:rPr>
                <w:rFonts w:cs="Arial"/>
              </w:rPr>
              <w:t xml:space="preserve">intermédiaire </w:t>
            </w:r>
            <w:r w:rsidRPr="00F7158E">
              <w:rPr>
                <w:rFonts w:cs="Arial"/>
              </w:rPr>
              <w:t xml:space="preserve">est envoyé par courriel au gestionnaire de projets  </w:t>
            </w:r>
            <w:hyperlink r:id="rId12" w:history="1">
              <w:r w:rsidRPr="00F7158E">
                <w:rPr>
                  <w:rFonts w:cs="Arial"/>
                  <w:color w:val="0563C1" w:themeColor="hyperlink"/>
                  <w:u w:val="single"/>
                </w:rPr>
                <w:t>pascal.bovet@innosquare.com</w:t>
              </w:r>
            </w:hyperlink>
          </w:p>
          <w:p w14:paraId="321735AE" w14:textId="77777777" w:rsidR="00AA110C" w:rsidRPr="00F7158E" w:rsidRDefault="00AA110C" w:rsidP="00415AAB">
            <w:pPr>
              <w:autoSpaceDE w:val="0"/>
              <w:autoSpaceDN w:val="0"/>
              <w:adjustRightInd w:val="0"/>
              <w:spacing w:beforeLines="120" w:before="288" w:afterLines="120" w:after="288"/>
              <w:rPr>
                <w:rFonts w:cs="Arial"/>
              </w:rPr>
            </w:pPr>
          </w:p>
        </w:tc>
      </w:tr>
      <w:tr w:rsidR="00AA110C" w:rsidRPr="00F7158E" w14:paraId="31D960C3" w14:textId="77777777" w:rsidTr="004D50BD">
        <w:tc>
          <w:tcPr>
            <w:tcW w:w="9640" w:type="dxa"/>
            <w:gridSpan w:val="3"/>
            <w:shd w:val="clear" w:color="auto" w:fill="D9E2F3" w:themeFill="accent1" w:themeFillTint="33"/>
          </w:tcPr>
          <w:p w14:paraId="3DFD19F3"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Etape 6 – Validation du rapport intermédiaire</w:t>
            </w:r>
          </w:p>
        </w:tc>
      </w:tr>
      <w:tr w:rsidR="00AA110C" w:rsidRPr="00F7158E" w14:paraId="6C79D1C5" w14:textId="77777777" w:rsidTr="004D50BD">
        <w:tc>
          <w:tcPr>
            <w:tcW w:w="2303" w:type="dxa"/>
          </w:tcPr>
          <w:p w14:paraId="7B61D860" w14:textId="77777777" w:rsidR="00AA110C" w:rsidRPr="00F7158E" w:rsidRDefault="00AA110C" w:rsidP="00415AAB">
            <w:pPr>
              <w:spacing w:beforeLines="120" w:before="288" w:afterLines="120" w:after="288"/>
              <w:rPr>
                <w:rFonts w:cs="Arial"/>
              </w:rPr>
            </w:pPr>
            <w:r w:rsidRPr="00F7158E">
              <w:rPr>
                <w:rFonts w:cs="Arial"/>
              </w:rPr>
              <w:t>Validation du rapport intermédiaire</w:t>
            </w:r>
          </w:p>
        </w:tc>
        <w:tc>
          <w:tcPr>
            <w:tcW w:w="1927" w:type="dxa"/>
          </w:tcPr>
          <w:p w14:paraId="73B6DC46" w14:textId="77777777" w:rsidR="00AA110C" w:rsidRPr="00F7158E" w:rsidRDefault="00AA110C" w:rsidP="00415AAB">
            <w:pPr>
              <w:spacing w:beforeLines="120" w:before="288" w:afterLines="120" w:after="288"/>
              <w:rPr>
                <w:rFonts w:cs="Arial"/>
              </w:rPr>
            </w:pPr>
            <w:r w:rsidRPr="00F7158E">
              <w:rPr>
                <w:rFonts w:cs="Arial"/>
              </w:rPr>
              <w:t>Responsable PR</w:t>
            </w:r>
            <w:r w:rsidRPr="00F7158E">
              <w:rPr>
                <w:rFonts w:cs="Arial"/>
              </w:rPr>
              <w:br/>
              <w:t>Gestionnaire de projets</w:t>
            </w:r>
          </w:p>
        </w:tc>
        <w:tc>
          <w:tcPr>
            <w:tcW w:w="5410" w:type="dxa"/>
          </w:tcPr>
          <w:p w14:paraId="492D5DF1" w14:textId="330F055A" w:rsidR="00AA110C" w:rsidRPr="00F7158E" w:rsidRDefault="07D47BF6" w:rsidP="07D47BF6">
            <w:pPr>
              <w:autoSpaceDE w:val="0"/>
              <w:autoSpaceDN w:val="0"/>
              <w:adjustRightInd w:val="0"/>
              <w:spacing w:beforeLines="120" w:before="288" w:afterLines="120" w:after="288"/>
              <w:rPr>
                <w:rFonts w:cs="Arial"/>
              </w:rPr>
            </w:pPr>
            <w:r w:rsidRPr="07D47BF6">
              <w:rPr>
                <w:rFonts w:cs="Arial"/>
              </w:rPr>
              <w:t>Le responsable PR et le gestionnaire de projets décident de la validation ou non du rapport intermédiaire du projet.</w:t>
            </w:r>
          </w:p>
        </w:tc>
      </w:tr>
      <w:tr w:rsidR="00AA110C" w:rsidRPr="00F7158E" w14:paraId="6A11C4AA" w14:textId="77777777" w:rsidTr="004D50BD">
        <w:tc>
          <w:tcPr>
            <w:tcW w:w="2303" w:type="dxa"/>
          </w:tcPr>
          <w:p w14:paraId="7E99C447" w14:textId="77777777" w:rsidR="00AA110C" w:rsidRPr="00F7158E" w:rsidRDefault="00AA110C" w:rsidP="00415AAB">
            <w:pPr>
              <w:spacing w:beforeLines="120" w:before="288" w:afterLines="120" w:after="288"/>
              <w:rPr>
                <w:rFonts w:cs="Arial"/>
              </w:rPr>
            </w:pPr>
            <w:r w:rsidRPr="00F7158E">
              <w:rPr>
                <w:rFonts w:cs="Arial"/>
              </w:rPr>
              <w:t>Attestation écrite d’acception du rapport intermédiaire</w:t>
            </w:r>
          </w:p>
        </w:tc>
        <w:tc>
          <w:tcPr>
            <w:tcW w:w="1927" w:type="dxa"/>
          </w:tcPr>
          <w:p w14:paraId="6C0BE495"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1F4D0DA9" w14:textId="5161CEED" w:rsidR="00AA110C" w:rsidRPr="00F7158E" w:rsidRDefault="07D47BF6" w:rsidP="07D47BF6">
            <w:pPr>
              <w:autoSpaceDE w:val="0"/>
              <w:autoSpaceDN w:val="0"/>
              <w:adjustRightInd w:val="0"/>
              <w:spacing w:beforeLines="120" w:before="288" w:afterLines="120" w:after="288"/>
              <w:rPr>
                <w:rFonts w:cs="Arial"/>
              </w:rPr>
            </w:pPr>
            <w:r w:rsidRPr="07D47BF6">
              <w:rPr>
                <w:rFonts w:cs="Arial"/>
              </w:rPr>
              <w:t>Le gestionnaire de projets transmet au chef de projet l’attestation de l’acceptation du rapport intermédiaire ou en cas de non validation les compléments requis.</w:t>
            </w:r>
          </w:p>
        </w:tc>
      </w:tr>
      <w:tr w:rsidR="00AA110C" w:rsidRPr="00F7158E" w14:paraId="589A845F" w14:textId="77777777" w:rsidTr="004D50BD">
        <w:tc>
          <w:tcPr>
            <w:tcW w:w="2303" w:type="dxa"/>
          </w:tcPr>
          <w:p w14:paraId="46B29768" w14:textId="77A7EEF4" w:rsidR="00AA110C" w:rsidRPr="00F7158E" w:rsidRDefault="07D47BF6" w:rsidP="00D61A55">
            <w:pPr>
              <w:spacing w:beforeLines="120" w:before="288" w:afterLines="120" w:after="288"/>
              <w:rPr>
                <w:rFonts w:cs="Arial"/>
              </w:rPr>
            </w:pPr>
            <w:r w:rsidRPr="07D47BF6">
              <w:rPr>
                <w:rFonts w:cs="Arial"/>
              </w:rPr>
              <w:t xml:space="preserve">Facturation </w:t>
            </w:r>
            <w:r w:rsidR="00D61A55">
              <w:rPr>
                <w:rFonts w:cs="Arial"/>
              </w:rPr>
              <w:br/>
            </w:r>
            <w:r w:rsidRPr="07D47BF6">
              <w:rPr>
                <w:rFonts w:cs="Arial"/>
              </w:rPr>
              <w:t xml:space="preserve">de la deuxième moitié des </w:t>
            </w:r>
            <w:r w:rsidR="00D61A55">
              <w:rPr>
                <w:rFonts w:cs="Arial"/>
              </w:rPr>
              <w:t>c</w:t>
            </w:r>
            <w:r w:rsidRPr="07D47BF6">
              <w:rPr>
                <w:rFonts w:cs="Arial"/>
              </w:rPr>
              <w:t>ofinancements</w:t>
            </w:r>
          </w:p>
        </w:tc>
        <w:tc>
          <w:tcPr>
            <w:tcW w:w="1927" w:type="dxa"/>
          </w:tcPr>
          <w:p w14:paraId="4C674EF7" w14:textId="6BCBC386" w:rsidR="00AA110C" w:rsidRPr="00F7158E" w:rsidRDefault="00B82CFD" w:rsidP="00415AAB">
            <w:pPr>
              <w:spacing w:beforeLines="120" w:before="288" w:afterLines="120" w:after="288"/>
              <w:rPr>
                <w:rFonts w:cs="Arial"/>
              </w:rPr>
            </w:pPr>
            <w:r>
              <w:rPr>
                <w:rFonts w:cs="Arial"/>
              </w:rPr>
              <w:t>Chef de projet</w:t>
            </w:r>
          </w:p>
        </w:tc>
        <w:tc>
          <w:tcPr>
            <w:tcW w:w="5410" w:type="dxa"/>
          </w:tcPr>
          <w:p w14:paraId="324D3FEF" w14:textId="51E10C9A"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 rapport intermédiaire de projet est validé</w:t>
            </w:r>
            <w:r w:rsidR="00B82CFD">
              <w:rPr>
                <w:rFonts w:cs="Arial"/>
              </w:rPr>
              <w:t>,</w:t>
            </w:r>
            <w:r w:rsidRPr="07D47BF6">
              <w:rPr>
                <w:rFonts w:cs="Arial"/>
              </w:rPr>
              <w:t xml:space="preserve"> </w:t>
            </w:r>
            <w:r w:rsidR="00B82CFD">
              <w:rPr>
                <w:rFonts w:cs="Arial"/>
              </w:rPr>
              <w:t>le</w:t>
            </w:r>
            <w:r w:rsidRPr="07D47BF6">
              <w:rPr>
                <w:rFonts w:cs="Arial"/>
              </w:rPr>
              <w:t xml:space="preserve"> chef de projet</w:t>
            </w:r>
            <w:r w:rsidR="00B82CFD">
              <w:rPr>
                <w:rFonts w:cs="Arial"/>
              </w:rPr>
              <w:t xml:space="preserve"> </w:t>
            </w:r>
            <w:r w:rsidRPr="07D47BF6">
              <w:rPr>
                <w:rFonts w:cs="Arial"/>
              </w:rPr>
              <w:t>envoie aux partenaires du projet les factures pour le paiement de la deuxième moitié de leur cofinancement en cash en conformité avec le plan financier de la demande de financement du projet.</w:t>
            </w:r>
          </w:p>
        </w:tc>
      </w:tr>
      <w:tr w:rsidR="00AA110C" w:rsidRPr="00F7158E" w14:paraId="1B7EFEE9" w14:textId="77777777" w:rsidTr="004D50BD">
        <w:tc>
          <w:tcPr>
            <w:tcW w:w="9640" w:type="dxa"/>
            <w:gridSpan w:val="3"/>
            <w:shd w:val="clear" w:color="auto" w:fill="D9E2F3" w:themeFill="accent1" w:themeFillTint="33"/>
          </w:tcPr>
          <w:p w14:paraId="3AD51477"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Etape 7 – Paiement de la 2</w:t>
            </w:r>
            <w:r w:rsidRPr="00F7158E">
              <w:rPr>
                <w:rFonts w:cs="Arial"/>
                <w:b/>
                <w:vertAlign w:val="superscript"/>
              </w:rPr>
              <w:t>ème</w:t>
            </w:r>
            <w:r w:rsidRPr="00F7158E">
              <w:rPr>
                <w:rFonts w:cs="Arial"/>
                <w:b/>
              </w:rPr>
              <w:t xml:space="preserve"> moitié des cofinancements </w:t>
            </w:r>
            <w:r w:rsidRPr="00F7158E">
              <w:rPr>
                <w:rFonts w:cs="Arial"/>
                <w:b/>
              </w:rPr>
              <w:br/>
              <w:t>et de la 2</w:t>
            </w:r>
            <w:r w:rsidRPr="00F7158E">
              <w:rPr>
                <w:rFonts w:cs="Arial"/>
                <w:b/>
                <w:vertAlign w:val="superscript"/>
              </w:rPr>
              <w:t>ème</w:t>
            </w:r>
            <w:r w:rsidRPr="00F7158E">
              <w:rPr>
                <w:rFonts w:cs="Arial"/>
                <w:b/>
              </w:rPr>
              <w:t xml:space="preserve"> tranche de financement NPR</w:t>
            </w:r>
          </w:p>
        </w:tc>
      </w:tr>
      <w:tr w:rsidR="00AA110C" w:rsidRPr="00F7158E" w14:paraId="594CCA90" w14:textId="77777777" w:rsidTr="004D50BD">
        <w:tc>
          <w:tcPr>
            <w:tcW w:w="2303" w:type="dxa"/>
          </w:tcPr>
          <w:p w14:paraId="7205F6C6" w14:textId="77777777" w:rsidR="00AA110C" w:rsidRPr="00F7158E" w:rsidRDefault="00AA110C" w:rsidP="00415AAB">
            <w:pPr>
              <w:spacing w:beforeLines="120" w:before="288" w:afterLines="120" w:after="288"/>
              <w:rPr>
                <w:rFonts w:cs="Arial"/>
              </w:rPr>
            </w:pPr>
            <w:r w:rsidRPr="00F7158E">
              <w:rPr>
                <w:rFonts w:cs="Arial"/>
              </w:rPr>
              <w:t>Paiement de la deuxième moitié des cofinancements</w:t>
            </w:r>
          </w:p>
        </w:tc>
        <w:tc>
          <w:tcPr>
            <w:tcW w:w="1927" w:type="dxa"/>
          </w:tcPr>
          <w:p w14:paraId="69D90ABB" w14:textId="77777777" w:rsidR="00AA110C" w:rsidRPr="00F7158E" w:rsidRDefault="00AA110C" w:rsidP="00415AAB">
            <w:pPr>
              <w:spacing w:beforeLines="120" w:before="288" w:afterLines="120" w:after="288"/>
              <w:rPr>
                <w:rFonts w:cs="Arial"/>
              </w:rPr>
            </w:pPr>
            <w:r w:rsidRPr="00F7158E">
              <w:rPr>
                <w:rFonts w:cs="Arial"/>
              </w:rPr>
              <w:t>Partenaires du projet</w:t>
            </w:r>
          </w:p>
        </w:tc>
        <w:tc>
          <w:tcPr>
            <w:tcW w:w="5410" w:type="dxa"/>
          </w:tcPr>
          <w:p w14:paraId="467D8B10" w14:textId="4C4CA83B"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Les partenaires de projet effectuent le paiement de la deuxième moitié de leur cofinancement respectif au </w:t>
            </w:r>
            <w:r w:rsidR="00B82CFD">
              <w:rPr>
                <w:rFonts w:cs="Arial"/>
              </w:rPr>
              <w:t>chef de projet</w:t>
            </w:r>
            <w:r w:rsidRPr="07D47BF6">
              <w:rPr>
                <w:rFonts w:cs="Arial"/>
              </w:rPr>
              <w:t>.</w:t>
            </w:r>
          </w:p>
        </w:tc>
      </w:tr>
      <w:tr w:rsidR="00AA110C" w:rsidRPr="00F7158E" w14:paraId="56F6E9B5" w14:textId="77777777" w:rsidTr="004D50BD">
        <w:tc>
          <w:tcPr>
            <w:tcW w:w="2303" w:type="dxa"/>
          </w:tcPr>
          <w:p w14:paraId="7203E9C6" w14:textId="77777777" w:rsidR="00AA110C" w:rsidRPr="00F7158E" w:rsidRDefault="00AA110C" w:rsidP="00415AAB">
            <w:pPr>
              <w:spacing w:beforeLines="120" w:before="288" w:afterLines="120" w:after="288"/>
              <w:rPr>
                <w:rFonts w:cs="Arial"/>
              </w:rPr>
            </w:pPr>
            <w:r w:rsidRPr="00F7158E">
              <w:rPr>
                <w:rFonts w:cs="Arial"/>
              </w:rPr>
              <w:lastRenderedPageBreak/>
              <w:t>Paiement de 40% du financement NPR</w:t>
            </w:r>
          </w:p>
        </w:tc>
        <w:tc>
          <w:tcPr>
            <w:tcW w:w="1927" w:type="dxa"/>
          </w:tcPr>
          <w:p w14:paraId="1B2C4D9D"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0DAA3D1B" w14:textId="74BFFADB"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 rapport intermédiaire du projet est validé, le gestionnaire de projets effectue le paiement de 40% du financement NPR du projet.</w:t>
            </w:r>
          </w:p>
        </w:tc>
      </w:tr>
      <w:tr w:rsidR="00AA110C" w:rsidRPr="00F7158E" w14:paraId="51DFAF1D" w14:textId="77777777" w:rsidTr="004D50BD">
        <w:tc>
          <w:tcPr>
            <w:tcW w:w="9640" w:type="dxa"/>
            <w:gridSpan w:val="3"/>
            <w:shd w:val="clear" w:color="auto" w:fill="D9E2F3" w:themeFill="accent1" w:themeFillTint="33"/>
          </w:tcPr>
          <w:p w14:paraId="5970A7BC"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 xml:space="preserve">Etape 8 – Rédaction du rapport final </w:t>
            </w:r>
          </w:p>
        </w:tc>
      </w:tr>
      <w:tr w:rsidR="00AA110C" w:rsidRPr="00F7158E" w14:paraId="158C77E2" w14:textId="77777777" w:rsidTr="004D50BD">
        <w:tc>
          <w:tcPr>
            <w:tcW w:w="2303" w:type="dxa"/>
          </w:tcPr>
          <w:p w14:paraId="0D4DC0E2" w14:textId="77777777" w:rsidR="00AA110C" w:rsidRPr="00F7158E" w:rsidRDefault="00AA110C" w:rsidP="00415AAB">
            <w:pPr>
              <w:spacing w:beforeLines="120" w:before="288" w:afterLines="120" w:after="288"/>
              <w:rPr>
                <w:rFonts w:cs="Arial"/>
              </w:rPr>
            </w:pPr>
            <w:r w:rsidRPr="00F7158E">
              <w:rPr>
                <w:rFonts w:cs="Arial"/>
              </w:rPr>
              <w:t>Rapport final du projet</w:t>
            </w:r>
          </w:p>
        </w:tc>
        <w:tc>
          <w:tcPr>
            <w:tcW w:w="1927" w:type="dxa"/>
          </w:tcPr>
          <w:p w14:paraId="7AED4D4E" w14:textId="18438168"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43224A62" w14:textId="02D9B0DE" w:rsidR="00AA110C" w:rsidRPr="00F7158E" w:rsidRDefault="4CF35F1E" w:rsidP="4CF35F1E">
            <w:pPr>
              <w:autoSpaceDE w:val="0"/>
              <w:autoSpaceDN w:val="0"/>
              <w:adjustRightInd w:val="0"/>
              <w:spacing w:beforeLines="120" w:before="288" w:afterLines="120" w:after="288"/>
              <w:rPr>
                <w:rFonts w:cs="Arial"/>
              </w:rPr>
            </w:pPr>
            <w:r w:rsidRPr="4CF35F1E">
              <w:rPr>
                <w:rFonts w:cs="Arial"/>
              </w:rPr>
              <w:t xml:space="preserve">Le rapport final du projet est rédigé conjointement avec les partenaires du projet selon un modèle ad-hoc. Ce rapport contient les documents définis dans la promesse de financement. </w:t>
            </w:r>
          </w:p>
        </w:tc>
      </w:tr>
      <w:tr w:rsidR="00AA110C" w:rsidRPr="00F7158E" w14:paraId="421E2435" w14:textId="77777777" w:rsidTr="004D50BD">
        <w:tc>
          <w:tcPr>
            <w:tcW w:w="2303" w:type="dxa"/>
          </w:tcPr>
          <w:p w14:paraId="48DFCA41" w14:textId="08CFE012" w:rsidR="00AA110C" w:rsidRPr="00F7158E" w:rsidRDefault="00221C78" w:rsidP="07D47BF6">
            <w:pPr>
              <w:spacing w:beforeLines="120" w:before="288" w:afterLines="120" w:after="288"/>
              <w:rPr>
                <w:rFonts w:cs="Arial"/>
              </w:rPr>
            </w:pPr>
            <w:r>
              <w:rPr>
                <w:rFonts w:cs="Arial"/>
              </w:rPr>
              <w:t>Soumission</w:t>
            </w:r>
            <w:r w:rsidR="00D61A55">
              <w:rPr>
                <w:rFonts w:cs="Arial"/>
              </w:rPr>
              <w:br/>
              <w:t xml:space="preserve">du rapport final </w:t>
            </w:r>
            <w:r w:rsidR="00D61A55">
              <w:rPr>
                <w:rFonts w:cs="Arial"/>
              </w:rPr>
              <w:br/>
              <w:t>avec les f</w:t>
            </w:r>
            <w:r w:rsidR="07D47BF6" w:rsidRPr="07D47BF6">
              <w:rPr>
                <w:rFonts w:cs="Arial"/>
              </w:rPr>
              <w:t xml:space="preserve">iches d’évaluation </w:t>
            </w:r>
          </w:p>
        </w:tc>
        <w:tc>
          <w:tcPr>
            <w:tcW w:w="1927" w:type="dxa"/>
          </w:tcPr>
          <w:p w14:paraId="4C5EFF72" w14:textId="5FAE709B" w:rsidR="00AA110C" w:rsidRPr="00F7158E" w:rsidRDefault="00523447" w:rsidP="00523447">
            <w:pPr>
              <w:spacing w:beforeLines="120" w:before="288" w:afterLines="120" w:after="288"/>
              <w:rPr>
                <w:rFonts w:cs="Arial"/>
              </w:rPr>
            </w:pPr>
            <w:r>
              <w:rPr>
                <w:rFonts w:cs="Arial"/>
              </w:rPr>
              <w:t xml:space="preserve">Chef de projet </w:t>
            </w:r>
            <w:r w:rsidR="07D47BF6" w:rsidRPr="07D47BF6">
              <w:rPr>
                <w:rFonts w:cs="Arial"/>
              </w:rPr>
              <w:t>Partenaires du projet</w:t>
            </w:r>
          </w:p>
        </w:tc>
        <w:tc>
          <w:tcPr>
            <w:tcW w:w="5410" w:type="dxa"/>
          </w:tcPr>
          <w:p w14:paraId="737A9E77" w14:textId="7272DF01"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 rapport </w:t>
            </w:r>
            <w:r w:rsidR="00221C78">
              <w:rPr>
                <w:rFonts w:cs="Arial"/>
              </w:rPr>
              <w:t xml:space="preserve">final </w:t>
            </w:r>
            <w:r w:rsidRPr="07D47BF6">
              <w:rPr>
                <w:rFonts w:cs="Arial"/>
              </w:rPr>
              <w:t>est envoyé par courriel au gestionnaire de projets</w:t>
            </w:r>
            <w:r w:rsidR="00D61A55">
              <w:rPr>
                <w:rFonts w:cs="Arial"/>
              </w:rPr>
              <w:t xml:space="preserve"> avec les </w:t>
            </w:r>
            <w:r w:rsidRPr="07D47BF6">
              <w:rPr>
                <w:rFonts w:cs="Arial"/>
              </w:rPr>
              <w:t>fiche</w:t>
            </w:r>
            <w:r w:rsidR="00D61A55">
              <w:rPr>
                <w:rFonts w:cs="Arial"/>
              </w:rPr>
              <w:t>s</w:t>
            </w:r>
            <w:r w:rsidRPr="07D47BF6">
              <w:rPr>
                <w:rFonts w:cs="Arial"/>
              </w:rPr>
              <w:t xml:space="preserve"> d’évaluation </w:t>
            </w:r>
            <w:r w:rsidR="00D61A55">
              <w:rPr>
                <w:rFonts w:cs="Arial"/>
              </w:rPr>
              <w:t>de c</w:t>
            </w:r>
            <w:r w:rsidRPr="07D47BF6">
              <w:rPr>
                <w:rFonts w:cs="Arial"/>
              </w:rPr>
              <w:t xml:space="preserve">haque partenaire du projet. </w:t>
            </w:r>
            <w:hyperlink r:id="rId13">
              <w:r w:rsidRPr="07D47BF6">
                <w:rPr>
                  <w:rFonts w:cs="Arial"/>
                  <w:color w:val="0563C1"/>
                  <w:u w:val="single"/>
                </w:rPr>
                <w:t>pascal.bovet@innosquare.com</w:t>
              </w:r>
            </w:hyperlink>
          </w:p>
        </w:tc>
      </w:tr>
      <w:tr w:rsidR="00AA110C" w:rsidRPr="00F7158E" w14:paraId="4ED40122" w14:textId="77777777" w:rsidTr="004D50BD">
        <w:tc>
          <w:tcPr>
            <w:tcW w:w="2303" w:type="dxa"/>
          </w:tcPr>
          <w:p w14:paraId="195FCB2A" w14:textId="3F2C6B13" w:rsidR="00AA110C" w:rsidRPr="00F7158E" w:rsidRDefault="00AA110C" w:rsidP="00415AAB">
            <w:pPr>
              <w:spacing w:beforeLines="120" w:before="288" w:afterLines="120" w:after="288"/>
              <w:rPr>
                <w:rFonts w:cs="Arial"/>
              </w:rPr>
            </w:pPr>
            <w:r w:rsidRPr="00F7158E">
              <w:rPr>
                <w:rFonts w:cs="Arial"/>
              </w:rPr>
              <w:t>Poster du projet</w:t>
            </w:r>
            <w:r w:rsidR="000E7D76">
              <w:rPr>
                <w:rFonts w:cs="Arial"/>
              </w:rPr>
              <w:br/>
              <w:t>Capsule vidéo</w:t>
            </w:r>
          </w:p>
        </w:tc>
        <w:tc>
          <w:tcPr>
            <w:tcW w:w="1927" w:type="dxa"/>
          </w:tcPr>
          <w:p w14:paraId="0B01CFCB" w14:textId="43C941BC"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5F8D67CD" w14:textId="4695CCA8"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 poster </w:t>
            </w:r>
            <w:r w:rsidR="000E7D76">
              <w:rPr>
                <w:rFonts w:cs="Arial"/>
              </w:rPr>
              <w:t>et la capsule vidéo du projet sont joints</w:t>
            </w:r>
            <w:r w:rsidRPr="07D47BF6">
              <w:rPr>
                <w:rFonts w:cs="Arial"/>
              </w:rPr>
              <w:t xml:space="preserve"> au rapport final du projet</w:t>
            </w:r>
            <w:r w:rsidR="000E7D76">
              <w:rPr>
                <w:rFonts w:cs="Arial"/>
              </w:rPr>
              <w:t>. La capsule vidéo est réalisée avec le soutien des partenaire</w:t>
            </w:r>
            <w:r w:rsidR="0037775A">
              <w:rPr>
                <w:rFonts w:cs="Arial"/>
              </w:rPr>
              <w:t>s</w:t>
            </w:r>
            <w:r w:rsidR="000E7D76">
              <w:rPr>
                <w:rFonts w:cs="Arial"/>
              </w:rPr>
              <w:t xml:space="preserve"> d’INNOSQUARE. </w:t>
            </w:r>
            <w:r w:rsidR="000E7D76" w:rsidRPr="07D47BF6">
              <w:rPr>
                <w:rFonts w:cs="Arial"/>
              </w:rPr>
              <w:t xml:space="preserve">Le poster </w:t>
            </w:r>
            <w:r w:rsidR="000E7D76">
              <w:rPr>
                <w:rFonts w:cs="Arial"/>
              </w:rPr>
              <w:t>et la capsule vidéo du projet sont publiés</w:t>
            </w:r>
            <w:r w:rsidRPr="07D47BF6">
              <w:rPr>
                <w:rFonts w:cs="Arial"/>
              </w:rPr>
              <w:t xml:space="preserve"> sur le site web </w:t>
            </w:r>
            <w:r w:rsidRPr="07D47BF6">
              <w:rPr>
                <w:rFonts w:cs="Arial"/>
                <w:color w:val="0563C1"/>
                <w:u w:val="single"/>
              </w:rPr>
              <w:t>www.innosquare.com</w:t>
            </w:r>
          </w:p>
        </w:tc>
      </w:tr>
      <w:tr w:rsidR="00AA110C" w:rsidRPr="00F7158E" w14:paraId="7C0A0CEF" w14:textId="77777777" w:rsidTr="004D50BD">
        <w:tc>
          <w:tcPr>
            <w:tcW w:w="9640" w:type="dxa"/>
            <w:gridSpan w:val="3"/>
            <w:shd w:val="clear" w:color="auto" w:fill="D9E2F3" w:themeFill="accent1" w:themeFillTint="33"/>
          </w:tcPr>
          <w:p w14:paraId="6E638C4B"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Etape 9 – Validation du rapport final</w:t>
            </w:r>
          </w:p>
        </w:tc>
      </w:tr>
      <w:tr w:rsidR="00AA110C" w:rsidRPr="00F7158E" w14:paraId="400A4601" w14:textId="77777777" w:rsidTr="004D50BD">
        <w:tc>
          <w:tcPr>
            <w:tcW w:w="2303" w:type="dxa"/>
          </w:tcPr>
          <w:p w14:paraId="289F180C" w14:textId="77777777" w:rsidR="00AA110C" w:rsidRPr="00F7158E" w:rsidRDefault="00AA110C" w:rsidP="00415AAB">
            <w:pPr>
              <w:spacing w:beforeLines="120" w:before="288" w:afterLines="120" w:after="288"/>
              <w:rPr>
                <w:rFonts w:cs="Arial"/>
              </w:rPr>
            </w:pPr>
            <w:r w:rsidRPr="00F7158E">
              <w:rPr>
                <w:rFonts w:cs="Arial"/>
              </w:rPr>
              <w:t>Présentation orale du rapport final</w:t>
            </w:r>
          </w:p>
        </w:tc>
        <w:tc>
          <w:tcPr>
            <w:tcW w:w="1927" w:type="dxa"/>
          </w:tcPr>
          <w:p w14:paraId="7A6A5B7F" w14:textId="70AC5476" w:rsidR="00AA110C" w:rsidRPr="00F7158E" w:rsidRDefault="00AA110C" w:rsidP="00415AAB">
            <w:pPr>
              <w:spacing w:beforeLines="120" w:before="288" w:afterLines="120" w:after="288"/>
              <w:rPr>
                <w:rFonts w:cs="Arial"/>
              </w:rPr>
            </w:pPr>
            <w:r w:rsidRPr="00F7158E">
              <w:rPr>
                <w:rFonts w:cs="Arial"/>
              </w:rPr>
              <w:t>Chef de projet</w:t>
            </w:r>
            <w:r w:rsidR="00504DCB">
              <w:rPr>
                <w:rFonts w:cs="Arial"/>
              </w:rPr>
              <w:br/>
            </w:r>
            <w:r w:rsidR="00504DCB" w:rsidRPr="00D44B00">
              <w:rPr>
                <w:rFonts w:cs="Arial"/>
              </w:rPr>
              <w:t>Représentant d’une entreprise partenaire</w:t>
            </w:r>
          </w:p>
        </w:tc>
        <w:tc>
          <w:tcPr>
            <w:tcW w:w="5410" w:type="dxa"/>
          </w:tcPr>
          <w:p w14:paraId="5D4520DA" w14:textId="610AB92D"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chef de projet </w:t>
            </w:r>
            <w:r w:rsidR="00504DCB" w:rsidRPr="00504DCB">
              <w:rPr>
                <w:rFonts w:cs="Arial"/>
              </w:rPr>
              <w:t xml:space="preserve">accompagné d’un représentant d’une entreprise partenaire du projet </w:t>
            </w:r>
            <w:r w:rsidRPr="00F7158E">
              <w:rPr>
                <w:rFonts w:cs="Arial"/>
              </w:rPr>
              <w:t>présente oralement le rapport final du projet lors d’une session du comité d’évaluation</w:t>
            </w:r>
            <w:r w:rsidR="00504DCB">
              <w:rPr>
                <w:rFonts w:cs="Arial"/>
              </w:rPr>
              <w:t>.</w:t>
            </w:r>
          </w:p>
        </w:tc>
      </w:tr>
      <w:tr w:rsidR="00AA110C" w:rsidRPr="00F7158E" w14:paraId="5F955467" w14:textId="77777777" w:rsidTr="004D50BD">
        <w:tc>
          <w:tcPr>
            <w:tcW w:w="2303" w:type="dxa"/>
          </w:tcPr>
          <w:p w14:paraId="652C6309" w14:textId="77777777" w:rsidR="00AA110C" w:rsidRPr="00F7158E" w:rsidRDefault="00AA110C" w:rsidP="00415AAB">
            <w:pPr>
              <w:spacing w:beforeLines="120" w:before="288" w:afterLines="120" w:after="288"/>
              <w:rPr>
                <w:rFonts w:cs="Arial"/>
              </w:rPr>
            </w:pPr>
            <w:r w:rsidRPr="00F7158E">
              <w:rPr>
                <w:rFonts w:cs="Arial"/>
              </w:rPr>
              <w:t>Validation du rapport final</w:t>
            </w:r>
          </w:p>
        </w:tc>
        <w:tc>
          <w:tcPr>
            <w:tcW w:w="1927" w:type="dxa"/>
          </w:tcPr>
          <w:p w14:paraId="72E045D4" w14:textId="77777777" w:rsidR="00AA110C" w:rsidRPr="00F7158E" w:rsidRDefault="00AA110C" w:rsidP="00415AAB">
            <w:pPr>
              <w:spacing w:beforeLines="120" w:before="288" w:afterLines="120" w:after="288"/>
              <w:rPr>
                <w:rFonts w:cs="Arial"/>
              </w:rPr>
            </w:pPr>
            <w:r w:rsidRPr="00F7158E">
              <w:rPr>
                <w:rFonts w:cs="Arial"/>
              </w:rPr>
              <w:t>Comité d’évaluation</w:t>
            </w:r>
          </w:p>
        </w:tc>
        <w:tc>
          <w:tcPr>
            <w:tcW w:w="5410" w:type="dxa"/>
          </w:tcPr>
          <w:p w14:paraId="20E3D5FF" w14:textId="736ED101" w:rsidR="00AA110C" w:rsidRPr="00F7158E" w:rsidRDefault="00AA110C" w:rsidP="00415AAB">
            <w:pPr>
              <w:autoSpaceDE w:val="0"/>
              <w:autoSpaceDN w:val="0"/>
              <w:adjustRightInd w:val="0"/>
              <w:spacing w:beforeLines="120" w:before="288" w:afterLines="120" w:after="288"/>
              <w:rPr>
                <w:rFonts w:cs="Arial"/>
              </w:rPr>
            </w:pPr>
            <w:r w:rsidRPr="00F7158E">
              <w:rPr>
                <w:rFonts w:cs="Arial"/>
              </w:rPr>
              <w:t>Le comité d’évaluation décide de la validation ou non du rapport final du projet</w:t>
            </w:r>
            <w:r w:rsidR="00504DCB">
              <w:rPr>
                <w:rFonts w:cs="Arial"/>
              </w:rPr>
              <w:t>.</w:t>
            </w:r>
          </w:p>
        </w:tc>
      </w:tr>
      <w:tr w:rsidR="00AA110C" w:rsidRPr="00F7158E" w14:paraId="1A7A7E01" w14:textId="77777777" w:rsidTr="004D50BD">
        <w:tc>
          <w:tcPr>
            <w:tcW w:w="2303" w:type="dxa"/>
          </w:tcPr>
          <w:p w14:paraId="7ED3D92B" w14:textId="2E1E9C31" w:rsidR="00AA110C" w:rsidRPr="00F7158E" w:rsidRDefault="07D47BF6" w:rsidP="07D47BF6">
            <w:pPr>
              <w:spacing w:beforeLines="120" w:before="288" w:afterLines="120" w:after="288"/>
              <w:rPr>
                <w:rFonts w:cs="Arial"/>
              </w:rPr>
            </w:pPr>
            <w:r w:rsidRPr="07D47BF6">
              <w:rPr>
                <w:rFonts w:cs="Arial"/>
              </w:rPr>
              <w:t>Attestation écrite d’acceptation du rapport final</w:t>
            </w:r>
          </w:p>
        </w:tc>
        <w:tc>
          <w:tcPr>
            <w:tcW w:w="1927" w:type="dxa"/>
          </w:tcPr>
          <w:p w14:paraId="203F3A16"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34A43463"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Sur la base de la décision du comité d’évaluation, le gestionnaire de projets transmet au chef de projet l’attestation de l’acceptation du rapport final ou en cas de non validation les compléments requis.</w:t>
            </w:r>
          </w:p>
        </w:tc>
      </w:tr>
      <w:tr w:rsidR="00504DCB" w:rsidRPr="00F7158E" w14:paraId="4B08F3A6" w14:textId="77777777" w:rsidTr="004D50BD">
        <w:tc>
          <w:tcPr>
            <w:tcW w:w="2303" w:type="dxa"/>
          </w:tcPr>
          <w:p w14:paraId="35CD8441" w14:textId="5C8DE51E" w:rsidR="00504DCB" w:rsidRPr="00F7158E" w:rsidRDefault="00AC6B56" w:rsidP="00415AAB">
            <w:pPr>
              <w:spacing w:beforeLines="120" w:before="288" w:afterLines="120" w:after="288"/>
              <w:rPr>
                <w:rFonts w:cs="Arial"/>
              </w:rPr>
            </w:pPr>
            <w:r>
              <w:rPr>
                <w:rFonts w:cs="Arial"/>
              </w:rPr>
              <w:lastRenderedPageBreak/>
              <w:t>Présentation des résultats du projet</w:t>
            </w:r>
          </w:p>
        </w:tc>
        <w:tc>
          <w:tcPr>
            <w:tcW w:w="1927" w:type="dxa"/>
          </w:tcPr>
          <w:p w14:paraId="28577EA4" w14:textId="615A8E64" w:rsidR="00504DCB" w:rsidRPr="00F7158E" w:rsidRDefault="00504DCB" w:rsidP="00415AAB">
            <w:pPr>
              <w:spacing w:beforeLines="120" w:before="288" w:afterLines="120" w:after="288"/>
              <w:rPr>
                <w:rFonts w:cs="Arial"/>
              </w:rPr>
            </w:pPr>
            <w:r w:rsidRPr="00F7158E">
              <w:rPr>
                <w:rFonts w:cs="Arial"/>
              </w:rPr>
              <w:t>Gestionnaire de projets</w:t>
            </w:r>
          </w:p>
        </w:tc>
        <w:tc>
          <w:tcPr>
            <w:tcW w:w="5410" w:type="dxa"/>
          </w:tcPr>
          <w:p w14:paraId="3FA228ED" w14:textId="29E8250E" w:rsidR="00504DCB" w:rsidRPr="00F7158E" w:rsidRDefault="4CF35F1E" w:rsidP="4CF35F1E">
            <w:pPr>
              <w:autoSpaceDE w:val="0"/>
              <w:autoSpaceDN w:val="0"/>
              <w:adjustRightInd w:val="0"/>
              <w:spacing w:beforeLines="120" w:before="288" w:afterLines="120" w:after="288"/>
              <w:rPr>
                <w:rFonts w:cs="Arial"/>
              </w:rPr>
            </w:pPr>
            <w:r w:rsidRPr="4CF35F1E">
              <w:rPr>
                <w:rFonts w:cs="Arial"/>
              </w:rPr>
              <w:t>La présentation des résultats du projet réalisée avec ses valorisations est mise à jour sur le site web d’INNOSQUARE.</w:t>
            </w:r>
          </w:p>
        </w:tc>
      </w:tr>
      <w:tr w:rsidR="00AA110C" w:rsidRPr="00F7158E" w14:paraId="11D95170" w14:textId="77777777" w:rsidTr="004D50BD">
        <w:tc>
          <w:tcPr>
            <w:tcW w:w="9640" w:type="dxa"/>
            <w:gridSpan w:val="3"/>
            <w:shd w:val="clear" w:color="auto" w:fill="D9E2F3" w:themeFill="accent1" w:themeFillTint="33"/>
          </w:tcPr>
          <w:p w14:paraId="68409D24"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Etape 10 – Paiement de la 3</w:t>
            </w:r>
            <w:r w:rsidRPr="00F7158E">
              <w:rPr>
                <w:rFonts w:cs="Arial"/>
                <w:b/>
                <w:vertAlign w:val="superscript"/>
              </w:rPr>
              <w:t>ème</w:t>
            </w:r>
            <w:r w:rsidRPr="00F7158E">
              <w:rPr>
                <w:rFonts w:cs="Arial"/>
                <w:b/>
              </w:rPr>
              <w:t xml:space="preserve"> et dernière tranche de financement NPR</w:t>
            </w:r>
          </w:p>
        </w:tc>
      </w:tr>
      <w:tr w:rsidR="00AA110C" w:rsidRPr="00F7158E" w14:paraId="63526A6A" w14:textId="77777777" w:rsidTr="004D50BD">
        <w:tc>
          <w:tcPr>
            <w:tcW w:w="2303" w:type="dxa"/>
          </w:tcPr>
          <w:p w14:paraId="5915E39E" w14:textId="77777777" w:rsidR="00AA110C" w:rsidRPr="00F7158E" w:rsidRDefault="00AA110C" w:rsidP="00415AAB">
            <w:pPr>
              <w:spacing w:beforeLines="120" w:before="288" w:afterLines="120" w:after="288"/>
              <w:rPr>
                <w:rFonts w:cs="Arial"/>
              </w:rPr>
            </w:pPr>
            <w:r w:rsidRPr="00F7158E">
              <w:rPr>
                <w:rFonts w:cs="Arial"/>
              </w:rPr>
              <w:t>Paiement du solde du financement NPR</w:t>
            </w:r>
          </w:p>
        </w:tc>
        <w:tc>
          <w:tcPr>
            <w:tcW w:w="1927" w:type="dxa"/>
          </w:tcPr>
          <w:p w14:paraId="37CA0B80" w14:textId="365FF6CD" w:rsidR="00AA110C" w:rsidRPr="00F7158E" w:rsidRDefault="00AA110C" w:rsidP="00415AAB">
            <w:pPr>
              <w:spacing w:beforeLines="120" w:before="288" w:afterLines="120" w:after="288"/>
              <w:rPr>
                <w:rFonts w:cs="Arial"/>
              </w:rPr>
            </w:pPr>
            <w:r w:rsidRPr="00F7158E">
              <w:rPr>
                <w:rFonts w:cs="Arial"/>
              </w:rPr>
              <w:t xml:space="preserve">Gestionnaire de projets </w:t>
            </w:r>
          </w:p>
        </w:tc>
        <w:tc>
          <w:tcPr>
            <w:tcW w:w="5410" w:type="dxa"/>
          </w:tcPr>
          <w:p w14:paraId="5D2804F1" w14:textId="5E1FCBC4" w:rsidR="00AA110C" w:rsidRPr="00F7158E" w:rsidRDefault="07D47BF6" w:rsidP="07D47BF6">
            <w:pPr>
              <w:autoSpaceDE w:val="0"/>
              <w:autoSpaceDN w:val="0"/>
              <w:adjustRightInd w:val="0"/>
              <w:spacing w:beforeLines="120" w:before="288" w:afterLines="120" w:after="288"/>
              <w:rPr>
                <w:rFonts w:cs="Arial"/>
              </w:rPr>
            </w:pPr>
            <w:r w:rsidRPr="07D47BF6">
              <w:rPr>
                <w:rFonts w:cs="Arial"/>
              </w:rPr>
              <w:t>En cas de validation du rapport final du projet, le gestionnaire de projets effectue le paiement du solde du financement NPR correspondant à 10% du financement NPR du projet sur le compte du projet.</w:t>
            </w:r>
          </w:p>
        </w:tc>
      </w:tr>
      <w:tr w:rsidR="00AA110C" w:rsidRPr="00F7158E" w14:paraId="0828478C" w14:textId="77777777" w:rsidTr="004D50BD">
        <w:tc>
          <w:tcPr>
            <w:tcW w:w="2303" w:type="dxa"/>
          </w:tcPr>
          <w:p w14:paraId="6BC94EAE" w14:textId="77777777" w:rsidR="00AA110C" w:rsidRPr="00F7158E" w:rsidRDefault="00AA110C" w:rsidP="00415AAB">
            <w:pPr>
              <w:spacing w:beforeLines="120" w:before="288" w:afterLines="120" w:after="288"/>
              <w:rPr>
                <w:rFonts w:cs="Arial"/>
              </w:rPr>
            </w:pPr>
            <w:r w:rsidRPr="00F7158E">
              <w:rPr>
                <w:rFonts w:cs="Arial"/>
              </w:rPr>
              <w:t>Clôture financière du projet</w:t>
            </w:r>
          </w:p>
        </w:tc>
        <w:tc>
          <w:tcPr>
            <w:tcW w:w="1927" w:type="dxa"/>
          </w:tcPr>
          <w:p w14:paraId="24DC51D0" w14:textId="538FFEC1" w:rsidR="00AA110C" w:rsidRPr="00F7158E" w:rsidRDefault="00D86C79" w:rsidP="00415AAB">
            <w:pPr>
              <w:spacing w:beforeLines="120" w:before="288" w:afterLines="120" w:after="288"/>
              <w:rPr>
                <w:rFonts w:cs="Arial"/>
              </w:rPr>
            </w:pPr>
            <w:r w:rsidRPr="00F7158E">
              <w:rPr>
                <w:rFonts w:cs="Arial"/>
              </w:rPr>
              <w:t>Gestionnaire de projets</w:t>
            </w:r>
          </w:p>
        </w:tc>
        <w:tc>
          <w:tcPr>
            <w:tcW w:w="5410" w:type="dxa"/>
          </w:tcPr>
          <w:p w14:paraId="333B61EB"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Le gestionnaire de projets informe le responsable PR de la clôture financière du projet.</w:t>
            </w:r>
          </w:p>
        </w:tc>
      </w:tr>
      <w:tr w:rsidR="00D86C79" w:rsidRPr="00F7158E" w14:paraId="483C35A2" w14:textId="77777777" w:rsidTr="00D86C79">
        <w:tc>
          <w:tcPr>
            <w:tcW w:w="9640" w:type="dxa"/>
            <w:gridSpan w:val="3"/>
            <w:shd w:val="clear" w:color="auto" w:fill="D9E2F3" w:themeFill="accent1" w:themeFillTint="33"/>
          </w:tcPr>
          <w:p w14:paraId="4E7060BE" w14:textId="13C3757D" w:rsidR="00D86C79" w:rsidRPr="00CE614D" w:rsidRDefault="00D86C79" w:rsidP="00415AAB">
            <w:pPr>
              <w:autoSpaceDE w:val="0"/>
              <w:autoSpaceDN w:val="0"/>
              <w:adjustRightInd w:val="0"/>
              <w:spacing w:beforeLines="120" w:before="288" w:afterLines="120" w:after="288"/>
              <w:rPr>
                <w:rFonts w:cs="Arial"/>
              </w:rPr>
            </w:pPr>
            <w:r w:rsidRPr="00CE614D">
              <w:rPr>
                <w:rFonts w:cs="Arial"/>
                <w:b/>
              </w:rPr>
              <w:t xml:space="preserve">Etape </w:t>
            </w:r>
            <w:r w:rsidRPr="00CE614D">
              <w:rPr>
                <w:rFonts w:cs="Arial"/>
                <w:b/>
                <w:shd w:val="clear" w:color="auto" w:fill="D9E2F3" w:themeFill="accent1" w:themeFillTint="33"/>
              </w:rPr>
              <w:t>11 – Evaluation des impacts du projet</w:t>
            </w:r>
          </w:p>
        </w:tc>
      </w:tr>
      <w:tr w:rsidR="00D86C79" w:rsidRPr="00F7158E" w14:paraId="07568AB1" w14:textId="77777777" w:rsidTr="004D50BD">
        <w:tc>
          <w:tcPr>
            <w:tcW w:w="2303" w:type="dxa"/>
          </w:tcPr>
          <w:p w14:paraId="494FE0C7" w14:textId="03D3733E" w:rsidR="00D86C79" w:rsidRPr="00CE614D" w:rsidRDefault="00D86C79" w:rsidP="00415AAB">
            <w:pPr>
              <w:spacing w:beforeLines="120" w:before="288" w:afterLines="120" w:after="288"/>
              <w:rPr>
                <w:rFonts w:cs="Arial"/>
              </w:rPr>
            </w:pPr>
            <w:r w:rsidRPr="00CE614D">
              <w:rPr>
                <w:rFonts w:cs="Arial"/>
              </w:rPr>
              <w:t>Evaluation des impacts du projet</w:t>
            </w:r>
          </w:p>
        </w:tc>
        <w:tc>
          <w:tcPr>
            <w:tcW w:w="1927" w:type="dxa"/>
          </w:tcPr>
          <w:p w14:paraId="186F0325" w14:textId="644EE576" w:rsidR="00D86C79" w:rsidRPr="00CE614D" w:rsidRDefault="00D86C79" w:rsidP="00415AAB">
            <w:pPr>
              <w:spacing w:beforeLines="120" w:before="288" w:afterLines="120" w:after="288"/>
              <w:rPr>
                <w:rFonts w:cs="Arial"/>
              </w:rPr>
            </w:pPr>
            <w:r w:rsidRPr="00CE614D">
              <w:rPr>
                <w:rFonts w:cs="Arial"/>
              </w:rPr>
              <w:t xml:space="preserve">Gestionnaire de projets </w:t>
            </w:r>
          </w:p>
        </w:tc>
        <w:tc>
          <w:tcPr>
            <w:tcW w:w="5410" w:type="dxa"/>
          </w:tcPr>
          <w:p w14:paraId="75D8558A" w14:textId="4132F892" w:rsidR="00D86C79" w:rsidRPr="00CE614D" w:rsidRDefault="00D86C79" w:rsidP="00415AAB">
            <w:pPr>
              <w:autoSpaceDE w:val="0"/>
              <w:autoSpaceDN w:val="0"/>
              <w:adjustRightInd w:val="0"/>
              <w:spacing w:beforeLines="120" w:before="288" w:afterLines="120" w:after="288"/>
              <w:rPr>
                <w:rFonts w:cs="Arial"/>
              </w:rPr>
            </w:pPr>
            <w:r w:rsidRPr="00CE614D">
              <w:rPr>
                <w:rFonts w:cs="Arial"/>
              </w:rPr>
              <w:t>Dans les mois/années suivants la clôture projet et selon les besoins, le gestionnaire de projet peut reprendre contact avec les partenaires pour évaluer les impacts du projet dans leurs entités.</w:t>
            </w:r>
          </w:p>
        </w:tc>
      </w:tr>
    </w:tbl>
    <w:p w14:paraId="1BDE3154" w14:textId="36172681" w:rsidR="00322E5F" w:rsidRDefault="00322E5F" w:rsidP="00225AAA">
      <w:pPr>
        <w:autoSpaceDE w:val="0"/>
        <w:autoSpaceDN w:val="0"/>
        <w:adjustRightInd w:val="0"/>
        <w:spacing w:after="120" w:line="240" w:lineRule="auto"/>
        <w:rPr>
          <w:rFonts w:cs="Arial"/>
        </w:rPr>
      </w:pPr>
    </w:p>
    <w:p w14:paraId="312CF0AD" w14:textId="77777777" w:rsidR="00322E5F" w:rsidRDefault="00322E5F" w:rsidP="00225AAA">
      <w:pPr>
        <w:autoSpaceDE w:val="0"/>
        <w:autoSpaceDN w:val="0"/>
        <w:adjustRightInd w:val="0"/>
        <w:spacing w:after="120" w:line="240" w:lineRule="auto"/>
        <w:rPr>
          <w:rFonts w:cs="Arial"/>
        </w:rPr>
      </w:pPr>
    </w:p>
    <w:p w14:paraId="038E2C17" w14:textId="2D76B7A0" w:rsidR="00225AAA" w:rsidRPr="00225AAA" w:rsidRDefault="00225AAA" w:rsidP="00B328DC">
      <w:pPr>
        <w:autoSpaceDE w:val="0"/>
        <w:autoSpaceDN w:val="0"/>
        <w:adjustRightInd w:val="0"/>
        <w:spacing w:after="120" w:line="240" w:lineRule="auto"/>
        <w:ind w:left="3540" w:hanging="3540"/>
        <w:rPr>
          <w:rFonts w:cs="Arial"/>
        </w:rPr>
      </w:pPr>
      <w:r w:rsidRPr="00A67CD4">
        <w:rPr>
          <w:rFonts w:cs="Arial"/>
        </w:rPr>
        <w:t xml:space="preserve">Fribourg, le </w:t>
      </w:r>
      <w:r w:rsidR="00B82CFD">
        <w:rPr>
          <w:rFonts w:cs="Arial"/>
        </w:rPr>
        <w:t>22</w:t>
      </w:r>
      <w:r w:rsidR="00CE614D">
        <w:rPr>
          <w:rFonts w:cs="Arial"/>
        </w:rPr>
        <w:t xml:space="preserve"> </w:t>
      </w:r>
      <w:r w:rsidR="00B82CFD">
        <w:rPr>
          <w:rFonts w:cs="Arial"/>
        </w:rPr>
        <w:t>mai</w:t>
      </w:r>
      <w:r w:rsidR="00B328DC" w:rsidRPr="00A67CD4">
        <w:rPr>
          <w:rFonts w:cs="Arial"/>
        </w:rPr>
        <w:t xml:space="preserve"> 202</w:t>
      </w:r>
      <w:r w:rsidR="00B82CFD">
        <w:rPr>
          <w:rFonts w:cs="Arial"/>
        </w:rPr>
        <w:t>3</w:t>
      </w:r>
      <w:r w:rsidR="007A1BB2" w:rsidRPr="00A67CD4">
        <w:rPr>
          <w:rFonts w:cs="Arial"/>
        </w:rPr>
        <w:tab/>
      </w:r>
      <w:r w:rsidRPr="00A67CD4">
        <w:rPr>
          <w:rFonts w:cs="Arial"/>
        </w:rPr>
        <w:t>Alain Lunghi</w:t>
      </w:r>
      <w:r>
        <w:rPr>
          <w:rFonts w:cs="Arial"/>
        </w:rPr>
        <w:br/>
      </w:r>
      <w:r w:rsidRPr="00CC33A0">
        <w:rPr>
          <w:rFonts w:cs="Arial"/>
          <w:sz w:val="18"/>
          <w:szCs w:val="18"/>
        </w:rPr>
        <w:t>Promotion économique du canton de Fribourg</w:t>
      </w:r>
      <w:r w:rsidRPr="00CC33A0">
        <w:rPr>
          <w:rFonts w:cs="Arial"/>
          <w:sz w:val="18"/>
          <w:szCs w:val="18"/>
        </w:rPr>
        <w:br/>
        <w:t>Directeur adjoint, Responsable Politique Régionale</w:t>
      </w:r>
      <w:r w:rsidRPr="00225AAA">
        <w:rPr>
          <w:rFonts w:cs="Arial"/>
        </w:rPr>
        <w:br/>
      </w:r>
    </w:p>
    <w:p w14:paraId="7FE660BA" w14:textId="1608CD85" w:rsidR="00123C55" w:rsidRDefault="00225AAA" w:rsidP="07D47BF6">
      <w:pPr>
        <w:autoSpaceDE w:val="0"/>
        <w:autoSpaceDN w:val="0"/>
        <w:adjustRightInd w:val="0"/>
        <w:spacing w:after="120" w:line="240" w:lineRule="auto"/>
        <w:ind w:right="-426"/>
        <w:rPr>
          <w:rFonts w:cs="Arial"/>
          <w:sz w:val="18"/>
          <w:szCs w:val="18"/>
        </w:rPr>
      </w:pPr>
      <w:r>
        <w:rPr>
          <w:rFonts w:cs="Arial"/>
        </w:rPr>
        <w:tab/>
      </w:r>
      <w:r>
        <w:rPr>
          <w:rFonts w:cs="Arial"/>
        </w:rPr>
        <w:tab/>
      </w:r>
      <w:r>
        <w:rPr>
          <w:rFonts w:cs="Arial"/>
        </w:rPr>
        <w:tab/>
      </w:r>
      <w:r>
        <w:rPr>
          <w:rFonts w:cs="Arial"/>
        </w:rPr>
        <w:tab/>
      </w:r>
      <w:r w:rsidR="00B328DC">
        <w:rPr>
          <w:rFonts w:cs="Arial"/>
        </w:rPr>
        <w:tab/>
      </w:r>
      <w:r>
        <w:rPr>
          <w:rFonts w:cs="Arial"/>
        </w:rPr>
        <w:t>Pascal Bovet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A1BB2">
        <w:rPr>
          <w:rFonts w:cs="Arial"/>
        </w:rPr>
        <w:tab/>
      </w:r>
      <w:r w:rsidRPr="00CC33A0">
        <w:rPr>
          <w:rFonts w:cs="Arial"/>
          <w:sz w:val="18"/>
          <w:szCs w:val="18"/>
        </w:rPr>
        <w:t>Haute école d’ingénierie et d’architecture de Fribourg</w:t>
      </w:r>
      <w:r w:rsidR="007A1BB2" w:rsidRPr="00CC33A0">
        <w:rPr>
          <w:rFonts w:cs="Arial"/>
          <w:sz w:val="18"/>
          <w:szCs w:val="18"/>
        </w:rPr>
        <w:br/>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B328DC">
        <w:rPr>
          <w:rFonts w:cs="Arial"/>
          <w:sz w:val="18"/>
          <w:szCs w:val="18"/>
        </w:rPr>
        <w:tab/>
      </w:r>
      <w:r w:rsidR="007A1BB2" w:rsidRPr="00CC33A0">
        <w:rPr>
          <w:rFonts w:cs="Arial"/>
          <w:sz w:val="18"/>
          <w:szCs w:val="18"/>
        </w:rPr>
        <w:t>Directeur INNOSQUARE, gestionnaire de projets collaboratifs NPR</w:t>
      </w:r>
    </w:p>
    <w:p w14:paraId="13AC6BEF" w14:textId="77777777" w:rsidR="00123C55" w:rsidRPr="00123C55" w:rsidRDefault="00123C55" w:rsidP="00123C55">
      <w:pPr>
        <w:rPr>
          <w:rFonts w:cs="Arial"/>
          <w:sz w:val="18"/>
          <w:szCs w:val="18"/>
        </w:rPr>
      </w:pPr>
    </w:p>
    <w:p w14:paraId="41BAD221" w14:textId="77777777" w:rsidR="00123C55" w:rsidRPr="00123C55" w:rsidRDefault="00123C55" w:rsidP="00123C55">
      <w:pPr>
        <w:rPr>
          <w:rFonts w:cs="Arial"/>
          <w:sz w:val="18"/>
          <w:szCs w:val="18"/>
        </w:rPr>
      </w:pPr>
    </w:p>
    <w:p w14:paraId="48F494EA" w14:textId="77777777" w:rsidR="00123C55" w:rsidRPr="00123C55" w:rsidRDefault="00123C55" w:rsidP="00123C55">
      <w:pPr>
        <w:rPr>
          <w:rFonts w:cs="Arial"/>
          <w:sz w:val="18"/>
          <w:szCs w:val="18"/>
        </w:rPr>
      </w:pPr>
    </w:p>
    <w:p w14:paraId="2423BB2D" w14:textId="09D08099" w:rsidR="00225AAA" w:rsidRPr="00123C55" w:rsidRDefault="00123C55" w:rsidP="00123C55">
      <w:pPr>
        <w:tabs>
          <w:tab w:val="left" w:pos="6591"/>
        </w:tabs>
        <w:rPr>
          <w:rFonts w:cs="Arial"/>
          <w:sz w:val="18"/>
          <w:szCs w:val="18"/>
        </w:rPr>
      </w:pPr>
      <w:r>
        <w:rPr>
          <w:rFonts w:cs="Arial"/>
          <w:sz w:val="18"/>
          <w:szCs w:val="18"/>
        </w:rPr>
        <w:tab/>
      </w:r>
    </w:p>
    <w:sectPr w:rsidR="00225AAA" w:rsidRPr="00123C55"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7290" w14:textId="77777777" w:rsidR="003B68AC" w:rsidRDefault="003B68AC" w:rsidP="00276BF5">
      <w:pPr>
        <w:spacing w:after="0" w:line="240" w:lineRule="auto"/>
      </w:pPr>
      <w:r>
        <w:separator/>
      </w:r>
    </w:p>
  </w:endnote>
  <w:endnote w:type="continuationSeparator" w:id="0">
    <w:p w14:paraId="1F9B74AB" w14:textId="77777777" w:rsidR="003B68AC" w:rsidRDefault="003B68AC" w:rsidP="00276BF5">
      <w:pPr>
        <w:spacing w:after="0" w:line="240" w:lineRule="auto"/>
      </w:pPr>
      <w:r>
        <w:continuationSeparator/>
      </w:r>
    </w:p>
  </w:endnote>
  <w:endnote w:type="continuationNotice" w:id="1">
    <w:p w14:paraId="4B41CCAD" w14:textId="77777777" w:rsidR="003B68AC" w:rsidRDefault="003B6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11482D" w14:paraId="56583CE4" w14:textId="77777777" w:rsidTr="0011482D">
      <w:tc>
        <w:tcPr>
          <w:tcW w:w="5949" w:type="dxa"/>
        </w:tcPr>
        <w:p w14:paraId="7E55F44E" w14:textId="77777777" w:rsidR="0011482D" w:rsidRDefault="0011482D" w:rsidP="00696BE2">
          <w:pPr>
            <w:rPr>
              <w:sz w:val="18"/>
              <w:szCs w:val="18"/>
            </w:rPr>
          </w:pPr>
          <w:r w:rsidRPr="00696BE2">
            <w:rPr>
              <w:sz w:val="18"/>
              <w:szCs w:val="18"/>
            </w:rPr>
            <w:t>Procédure de réalisation</w:t>
          </w:r>
          <w:r>
            <w:rPr>
              <w:sz w:val="18"/>
              <w:szCs w:val="18"/>
            </w:rPr>
            <w:t xml:space="preserve"> </w:t>
          </w:r>
          <w:r w:rsidRPr="00696BE2">
            <w:rPr>
              <w:sz w:val="18"/>
              <w:szCs w:val="18"/>
            </w:rPr>
            <w:t>d’un projet collaboratif de type sectoriel</w:t>
          </w:r>
          <w:r>
            <w:rPr>
              <w:sz w:val="18"/>
              <w:szCs w:val="18"/>
            </w:rPr>
            <w:t xml:space="preserve"> </w:t>
          </w:r>
        </w:p>
        <w:p w14:paraId="6841CF0C" w14:textId="05D4893A" w:rsidR="0011482D" w:rsidRPr="00BA375A" w:rsidRDefault="0011482D" w:rsidP="00696BE2">
          <w:pPr>
            <w:rPr>
              <w:sz w:val="18"/>
              <w:szCs w:val="18"/>
            </w:rPr>
          </w:pPr>
        </w:p>
      </w:tc>
      <w:tc>
        <w:tcPr>
          <w:tcW w:w="1698" w:type="dxa"/>
        </w:tcPr>
        <w:p w14:paraId="2073641E" w14:textId="0B38B0E7" w:rsidR="0011482D" w:rsidRPr="00FE53BA" w:rsidRDefault="0011482D" w:rsidP="00F80BD8">
          <w:pPr>
            <w:pStyle w:val="Pieddepage"/>
            <w:spacing w:before="60" w:after="60"/>
            <w:jc w:val="right"/>
            <w:rPr>
              <w:sz w:val="18"/>
              <w:szCs w:val="18"/>
            </w:rPr>
          </w:pPr>
          <w:r w:rsidRPr="00FE53BA">
            <w:rPr>
              <w:sz w:val="18"/>
              <w:szCs w:val="18"/>
            </w:rPr>
            <w:t>PCS-P-F-002.</w:t>
          </w:r>
          <w:r w:rsidR="00EC7024" w:rsidRPr="00FE53BA">
            <w:rPr>
              <w:sz w:val="18"/>
              <w:szCs w:val="18"/>
            </w:rPr>
            <w:t>0</w:t>
          </w:r>
          <w:r w:rsidR="00B82CFD">
            <w:rPr>
              <w:sz w:val="18"/>
              <w:szCs w:val="18"/>
            </w:rPr>
            <w:t>5</w:t>
          </w:r>
        </w:p>
      </w:tc>
      <w:tc>
        <w:tcPr>
          <w:tcW w:w="1415" w:type="dxa"/>
        </w:tcPr>
        <w:p w14:paraId="7FC57CF8" w14:textId="5CC69B18" w:rsidR="0011482D" w:rsidRPr="00BA375A" w:rsidRDefault="0011482D" w:rsidP="00F80BD8">
          <w:pPr>
            <w:pStyle w:val="Pieddepage"/>
            <w:spacing w:before="60" w:after="60"/>
            <w:jc w:val="right"/>
            <w:rPr>
              <w:sz w:val="18"/>
              <w:szCs w:val="18"/>
            </w:rPr>
          </w:pPr>
          <w:r>
            <w:rPr>
              <w:sz w:val="18"/>
              <w:szCs w:val="18"/>
            </w:rPr>
            <w:t>Validée</w:t>
          </w:r>
        </w:p>
      </w:tc>
    </w:tr>
    <w:tr w:rsidR="004C5DD5" w14:paraId="76478F6B" w14:textId="77777777" w:rsidTr="0011482D">
      <w:tc>
        <w:tcPr>
          <w:tcW w:w="5949" w:type="dxa"/>
        </w:tcPr>
        <w:p w14:paraId="1224C7FB" w14:textId="633EE229" w:rsidR="004C5DD5" w:rsidRPr="00BA375A" w:rsidRDefault="004C5DD5" w:rsidP="00BA375A">
          <w:pPr>
            <w:pStyle w:val="Pieddepage"/>
            <w:spacing w:before="60" w:after="60"/>
            <w:rPr>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Pr>
              <w:noProof/>
              <w:sz w:val="18"/>
              <w:szCs w:val="18"/>
            </w:rPr>
            <w:t>PCS - Procédure de réalisation.docx</w:t>
          </w:r>
          <w:r w:rsidRPr="00BA375A">
            <w:rPr>
              <w:sz w:val="18"/>
              <w:szCs w:val="18"/>
            </w:rPr>
            <w:fldChar w:fldCharType="end"/>
          </w:r>
        </w:p>
      </w:tc>
      <w:tc>
        <w:tcPr>
          <w:tcW w:w="1698" w:type="dxa"/>
        </w:tcPr>
        <w:p w14:paraId="281890CC" w14:textId="5FFBF422" w:rsidR="004C5DD5" w:rsidRPr="00FE53BA" w:rsidRDefault="00B82CFD" w:rsidP="00FB0E8B">
          <w:pPr>
            <w:pStyle w:val="Pieddepage"/>
            <w:spacing w:before="60" w:after="60"/>
            <w:jc w:val="right"/>
            <w:rPr>
              <w:sz w:val="18"/>
              <w:szCs w:val="18"/>
            </w:rPr>
          </w:pPr>
          <w:r>
            <w:rPr>
              <w:sz w:val="18"/>
              <w:szCs w:val="18"/>
            </w:rPr>
            <w:t>22</w:t>
          </w:r>
          <w:r w:rsidR="00CE614D" w:rsidRPr="00FE53BA">
            <w:rPr>
              <w:sz w:val="18"/>
              <w:szCs w:val="18"/>
            </w:rPr>
            <w:t>.</w:t>
          </w:r>
          <w:r>
            <w:rPr>
              <w:sz w:val="18"/>
              <w:szCs w:val="18"/>
            </w:rPr>
            <w:t>05</w:t>
          </w:r>
          <w:r w:rsidR="00A67CD4" w:rsidRPr="00FE53BA">
            <w:rPr>
              <w:sz w:val="18"/>
              <w:szCs w:val="18"/>
            </w:rPr>
            <w:t>.</w:t>
          </w:r>
          <w:r w:rsidR="00B328DC" w:rsidRPr="00FE53BA">
            <w:rPr>
              <w:sz w:val="18"/>
              <w:szCs w:val="18"/>
            </w:rPr>
            <w:t>202</w:t>
          </w:r>
          <w:r>
            <w:rPr>
              <w:sz w:val="18"/>
              <w:szCs w:val="18"/>
            </w:rPr>
            <w:t>3</w:t>
          </w:r>
        </w:p>
      </w:tc>
      <w:tc>
        <w:tcPr>
          <w:tcW w:w="1415" w:type="dxa"/>
        </w:tcPr>
        <w:p w14:paraId="5177A6D1" w14:textId="17CF603C" w:rsidR="004C5DD5" w:rsidRPr="00BA375A" w:rsidRDefault="004C5DD5"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4C5DD5" w:rsidRDefault="004C5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A0EF" w14:textId="77777777" w:rsidR="003B68AC" w:rsidRDefault="003B68AC" w:rsidP="00276BF5">
      <w:pPr>
        <w:spacing w:after="0" w:line="240" w:lineRule="auto"/>
      </w:pPr>
      <w:r>
        <w:separator/>
      </w:r>
    </w:p>
  </w:footnote>
  <w:footnote w:type="continuationSeparator" w:id="0">
    <w:p w14:paraId="6AF43E9D" w14:textId="77777777" w:rsidR="003B68AC" w:rsidRDefault="003B68AC" w:rsidP="00276BF5">
      <w:pPr>
        <w:spacing w:after="0" w:line="240" w:lineRule="auto"/>
      </w:pPr>
      <w:r>
        <w:continuationSeparator/>
      </w:r>
    </w:p>
  </w:footnote>
  <w:footnote w:type="continuationNotice" w:id="1">
    <w:p w14:paraId="6BC56A65" w14:textId="77777777" w:rsidR="003B68AC" w:rsidRDefault="003B6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4C5DD5" w:rsidRDefault="004C5DD5">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4C5DD5" w:rsidRDefault="004C5D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762FC"/>
    <w:rsid w:val="000A6BB0"/>
    <w:rsid w:val="000B419A"/>
    <w:rsid w:val="000E7D76"/>
    <w:rsid w:val="0010324F"/>
    <w:rsid w:val="0011482D"/>
    <w:rsid w:val="00123C55"/>
    <w:rsid w:val="00132ACD"/>
    <w:rsid w:val="00173D40"/>
    <w:rsid w:val="00192327"/>
    <w:rsid w:val="001F0E17"/>
    <w:rsid w:val="00206043"/>
    <w:rsid w:val="00221C78"/>
    <w:rsid w:val="00225AAA"/>
    <w:rsid w:val="00240630"/>
    <w:rsid w:val="00265C9A"/>
    <w:rsid w:val="0026652F"/>
    <w:rsid w:val="00276BF5"/>
    <w:rsid w:val="0031058E"/>
    <w:rsid w:val="00322E5F"/>
    <w:rsid w:val="003525CB"/>
    <w:rsid w:val="0037775A"/>
    <w:rsid w:val="003A3233"/>
    <w:rsid w:val="003B344E"/>
    <w:rsid w:val="003B68AC"/>
    <w:rsid w:val="003D5C7F"/>
    <w:rsid w:val="00415AAB"/>
    <w:rsid w:val="00467757"/>
    <w:rsid w:val="00471802"/>
    <w:rsid w:val="004768E8"/>
    <w:rsid w:val="0049231E"/>
    <w:rsid w:val="004931ED"/>
    <w:rsid w:val="004A6AA1"/>
    <w:rsid w:val="004C5DD5"/>
    <w:rsid w:val="004D50BD"/>
    <w:rsid w:val="00504DCB"/>
    <w:rsid w:val="005060C0"/>
    <w:rsid w:val="00523447"/>
    <w:rsid w:val="005308BD"/>
    <w:rsid w:val="005471D1"/>
    <w:rsid w:val="005D6D51"/>
    <w:rsid w:val="00642851"/>
    <w:rsid w:val="00695DD1"/>
    <w:rsid w:val="00696BE2"/>
    <w:rsid w:val="007328A9"/>
    <w:rsid w:val="007516A9"/>
    <w:rsid w:val="007656E3"/>
    <w:rsid w:val="00771A34"/>
    <w:rsid w:val="00773103"/>
    <w:rsid w:val="00775A7E"/>
    <w:rsid w:val="00777277"/>
    <w:rsid w:val="007A1BB2"/>
    <w:rsid w:val="007F6CC7"/>
    <w:rsid w:val="00802332"/>
    <w:rsid w:val="0080507C"/>
    <w:rsid w:val="00850901"/>
    <w:rsid w:val="008653F5"/>
    <w:rsid w:val="009238A3"/>
    <w:rsid w:val="00927EA9"/>
    <w:rsid w:val="009346A9"/>
    <w:rsid w:val="00962D72"/>
    <w:rsid w:val="009D23B9"/>
    <w:rsid w:val="00A31911"/>
    <w:rsid w:val="00A67CD4"/>
    <w:rsid w:val="00AA110C"/>
    <w:rsid w:val="00AC6B56"/>
    <w:rsid w:val="00AD6587"/>
    <w:rsid w:val="00AF7572"/>
    <w:rsid w:val="00B328DC"/>
    <w:rsid w:val="00B40E56"/>
    <w:rsid w:val="00B4390C"/>
    <w:rsid w:val="00B82CFD"/>
    <w:rsid w:val="00BA375A"/>
    <w:rsid w:val="00BA79D8"/>
    <w:rsid w:val="00BD50AB"/>
    <w:rsid w:val="00BD64D5"/>
    <w:rsid w:val="00BF3D1B"/>
    <w:rsid w:val="00CC33A0"/>
    <w:rsid w:val="00CE614D"/>
    <w:rsid w:val="00D2350A"/>
    <w:rsid w:val="00D512EA"/>
    <w:rsid w:val="00D61A55"/>
    <w:rsid w:val="00D73E36"/>
    <w:rsid w:val="00D74E5C"/>
    <w:rsid w:val="00D86C79"/>
    <w:rsid w:val="00DA1DF0"/>
    <w:rsid w:val="00DC5910"/>
    <w:rsid w:val="00DD5319"/>
    <w:rsid w:val="00E66F2B"/>
    <w:rsid w:val="00EC6C8A"/>
    <w:rsid w:val="00EC7024"/>
    <w:rsid w:val="00F512D5"/>
    <w:rsid w:val="00F80BD8"/>
    <w:rsid w:val="00F9430D"/>
    <w:rsid w:val="00FA161B"/>
    <w:rsid w:val="00FA3057"/>
    <w:rsid w:val="00FB0E8B"/>
    <w:rsid w:val="00FC5D51"/>
    <w:rsid w:val="00FE53BA"/>
    <w:rsid w:val="00FF30B8"/>
    <w:rsid w:val="07D47BF6"/>
    <w:rsid w:val="4CF35F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Textedebulles">
    <w:name w:val="Balloon Text"/>
    <w:basedOn w:val="Normal"/>
    <w:link w:val="TextedebullesCar"/>
    <w:uiPriority w:val="99"/>
    <w:semiHidden/>
    <w:unhideWhenUsed/>
    <w:rsid w:val="00FC5D5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C5D51"/>
    <w:rPr>
      <w:rFonts w:ascii="Times New Roman" w:hAnsi="Times New Roman" w:cs="Times New Roman"/>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F30B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6424TND5UH7S-445532662-556</_dlc_DocId>
    <_dlc_DocIdUrl xmlns="76584b67-a7e9-4a55-be01-8955a44b6edb">
      <Url>https://projet.hefr.ch/sites/Inno20-23/_layouts/15/DocIdRedir.aspx?ID=6424TND5UH7S-445532662-556</Url>
      <Description>6424TND5UH7S-445532662-556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49BF92-EE3B-4C5E-8B26-C04C0126EE57}">
  <ds:schemaRefs>
    <ds:schemaRef ds:uri="http://schemas.microsoft.com/sharepoint/v3/contenttype/forms"/>
  </ds:schemaRefs>
</ds:datastoreItem>
</file>

<file path=customXml/itemProps2.xml><?xml version="1.0" encoding="utf-8"?>
<ds:datastoreItem xmlns:ds="http://schemas.openxmlformats.org/officeDocument/2006/customXml" ds:itemID="{52627A30-1FF3-4937-8CD0-53E95EFED58F}">
  <ds:schemaRefs>
    <ds:schemaRef ds:uri="16cccf87-4c18-4fc1-bb18-31b3485ec9c0"/>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76584b67-a7e9-4a55-be01-8955a44b6e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7B115B-8186-42BD-9F9E-7B5066DE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0F798-F847-4713-B4DA-BB1A5D2F74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8005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Casteran Claire</cp:lastModifiedBy>
  <cp:revision>2</cp:revision>
  <dcterms:created xsi:type="dcterms:W3CDTF">2023-05-30T14:42:00Z</dcterms:created>
  <dcterms:modified xsi:type="dcterms:W3CDTF">2023-05-30T14:42:00Z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b2a11f7f-ed0d-4f88-9fa1-fe7a4f89c5bf</vt:lpwstr>
  </property>
</Properties>
</file>